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06" w:rsidRPr="00885150" w:rsidRDefault="00C455A9" w:rsidP="008913CE">
      <w:pPr>
        <w:spacing w:line="240" w:lineRule="auto"/>
        <w:jc w:val="center"/>
        <w:rPr>
          <w:b w:val="0"/>
          <w:szCs w:val="24"/>
        </w:rPr>
      </w:pPr>
      <w:r w:rsidRPr="00885150">
        <w:rPr>
          <w:b w:val="0"/>
          <w:szCs w:val="24"/>
        </w:rPr>
        <w:t>Telephone:</w:t>
      </w:r>
      <w:r w:rsidR="00E16515" w:rsidRPr="00885150">
        <w:rPr>
          <w:b w:val="0"/>
          <w:szCs w:val="24"/>
        </w:rPr>
        <w:t xml:space="preserve"> </w:t>
      </w:r>
      <w:r w:rsidRPr="00885150">
        <w:rPr>
          <w:b w:val="0"/>
          <w:szCs w:val="24"/>
        </w:rPr>
        <w:t>+91</w:t>
      </w:r>
      <w:r w:rsidR="00541373" w:rsidRPr="00885150">
        <w:rPr>
          <w:b w:val="0"/>
          <w:szCs w:val="24"/>
        </w:rPr>
        <w:t xml:space="preserve"> 8287926033</w:t>
      </w:r>
      <w:r w:rsidR="00384B1F" w:rsidRPr="00885150">
        <w:rPr>
          <w:b w:val="0"/>
          <w:szCs w:val="24"/>
        </w:rPr>
        <w:t xml:space="preserve">; </w:t>
      </w:r>
      <w:r w:rsidR="00583A06" w:rsidRPr="00885150">
        <w:rPr>
          <w:b w:val="0"/>
          <w:szCs w:val="24"/>
        </w:rPr>
        <w:t xml:space="preserve">E-mail: </w:t>
      </w:r>
      <w:r w:rsidR="00400964" w:rsidRPr="00885150">
        <w:rPr>
          <w:b w:val="0"/>
          <w:szCs w:val="24"/>
        </w:rPr>
        <w:t>himanshujj018</w:t>
      </w:r>
      <w:r w:rsidR="00A02D6D" w:rsidRPr="00885150">
        <w:rPr>
          <w:b w:val="0"/>
          <w:szCs w:val="24"/>
        </w:rPr>
        <w:t>@gmail.com</w:t>
      </w:r>
    </w:p>
    <w:p w:rsidR="003956F5" w:rsidRPr="00885150" w:rsidRDefault="003956F5" w:rsidP="008913CE">
      <w:pPr>
        <w:pBdr>
          <w:bottom w:val="single" w:sz="4" w:space="1" w:color="auto"/>
        </w:pBdr>
        <w:spacing w:before="240" w:line="240" w:lineRule="auto"/>
        <w:ind w:right="-613"/>
        <w:jc w:val="both"/>
        <w:rPr>
          <w:szCs w:val="24"/>
        </w:rPr>
      </w:pPr>
      <w:r w:rsidRPr="00885150">
        <w:rPr>
          <w:szCs w:val="24"/>
        </w:rPr>
        <w:t>ACADEMIC QUALIFICATIONS</w:t>
      </w:r>
    </w:p>
    <w:p w:rsidR="00583A06" w:rsidRPr="00885150" w:rsidRDefault="00583A06" w:rsidP="008913CE">
      <w:pPr>
        <w:spacing w:before="240" w:line="240" w:lineRule="auto"/>
        <w:ind w:right="-613"/>
        <w:jc w:val="both"/>
        <w:rPr>
          <w:szCs w:val="24"/>
        </w:rPr>
      </w:pPr>
      <w:r w:rsidRPr="00885150">
        <w:rPr>
          <w:szCs w:val="24"/>
        </w:rPr>
        <w:t xml:space="preserve">NALSAR University of Law, Hyderabad, India </w:t>
      </w:r>
    </w:p>
    <w:p w:rsidR="00583A06" w:rsidRPr="00885150" w:rsidRDefault="008913CE" w:rsidP="008913CE">
      <w:pPr>
        <w:spacing w:before="240" w:line="240" w:lineRule="auto"/>
        <w:ind w:right="-613"/>
        <w:jc w:val="both"/>
        <w:rPr>
          <w:b w:val="0"/>
          <w:szCs w:val="24"/>
        </w:rPr>
      </w:pPr>
      <w:r w:rsidRPr="00885150">
        <w:rPr>
          <w:b w:val="0"/>
          <w:szCs w:val="24"/>
        </w:rPr>
        <w:tab/>
        <w:t>Currently in the V year (X</w:t>
      </w:r>
      <w:r w:rsidR="00583A06" w:rsidRPr="00885150">
        <w:rPr>
          <w:b w:val="0"/>
          <w:szCs w:val="24"/>
        </w:rPr>
        <w:t xml:space="preserve"> Semester) of the Five Years B.A., LL.B. (Hons.) course</w:t>
      </w:r>
    </w:p>
    <w:p w:rsidR="007301C3" w:rsidRPr="00885150" w:rsidRDefault="00583A06" w:rsidP="008913CE">
      <w:pPr>
        <w:spacing w:before="240" w:line="240" w:lineRule="auto"/>
        <w:ind w:right="-613"/>
        <w:jc w:val="both"/>
        <w:rPr>
          <w:b w:val="0"/>
          <w:szCs w:val="24"/>
        </w:rPr>
      </w:pPr>
      <w:r w:rsidRPr="00885150">
        <w:rPr>
          <w:b w:val="0"/>
          <w:szCs w:val="24"/>
        </w:rPr>
        <w:tab/>
        <w:t>Cumulative Grade Point Average (CGPA)</w:t>
      </w:r>
      <w:r w:rsidR="00A02D6D" w:rsidRPr="00885150">
        <w:rPr>
          <w:b w:val="0"/>
          <w:szCs w:val="24"/>
        </w:rPr>
        <w:tab/>
      </w:r>
      <w:r w:rsidRPr="00885150">
        <w:rPr>
          <w:b w:val="0"/>
          <w:szCs w:val="24"/>
        </w:rPr>
        <w:t>:</w:t>
      </w:r>
      <w:r w:rsidR="000D2E8C" w:rsidRPr="00885150">
        <w:rPr>
          <w:b w:val="0"/>
          <w:szCs w:val="24"/>
        </w:rPr>
        <w:t xml:space="preserve"> </w:t>
      </w:r>
      <w:r w:rsidR="00400964" w:rsidRPr="00885150">
        <w:rPr>
          <w:b w:val="0"/>
          <w:szCs w:val="24"/>
        </w:rPr>
        <w:t>5.</w:t>
      </w:r>
      <w:r w:rsidR="006F15AE" w:rsidRPr="00885150">
        <w:rPr>
          <w:b w:val="0"/>
          <w:szCs w:val="24"/>
        </w:rPr>
        <w:t>1</w:t>
      </w:r>
      <w:r w:rsidR="00FE6471">
        <w:rPr>
          <w:b w:val="0"/>
          <w:szCs w:val="24"/>
        </w:rPr>
        <w:t>1</w:t>
      </w:r>
      <w:r w:rsidR="000D2E8C" w:rsidRPr="00885150">
        <w:rPr>
          <w:b w:val="0"/>
          <w:szCs w:val="24"/>
        </w:rPr>
        <w:t xml:space="preserve"> </w:t>
      </w:r>
      <w:r w:rsidR="007301C3" w:rsidRPr="00885150">
        <w:rPr>
          <w:b w:val="0"/>
          <w:szCs w:val="24"/>
        </w:rPr>
        <w:t>on a scale</w:t>
      </w:r>
      <w:r w:rsidRPr="00885150">
        <w:rPr>
          <w:b w:val="0"/>
          <w:szCs w:val="24"/>
        </w:rPr>
        <w:t xml:space="preserve"> of 8.0</w:t>
      </w:r>
    </w:p>
    <w:p w:rsidR="00583A06" w:rsidRPr="00885150" w:rsidRDefault="00400964" w:rsidP="008913CE">
      <w:pPr>
        <w:spacing w:before="240" w:line="240" w:lineRule="auto"/>
        <w:ind w:right="-613"/>
        <w:jc w:val="both"/>
        <w:rPr>
          <w:szCs w:val="24"/>
        </w:rPr>
      </w:pPr>
      <w:r w:rsidRPr="00885150">
        <w:rPr>
          <w:szCs w:val="24"/>
        </w:rPr>
        <w:t>Happy Model School, New Delhi</w:t>
      </w:r>
    </w:p>
    <w:p w:rsidR="00583A06" w:rsidRPr="00885150" w:rsidRDefault="00583A06" w:rsidP="008913CE">
      <w:pPr>
        <w:spacing w:before="240" w:line="240" w:lineRule="auto"/>
        <w:ind w:right="-613"/>
        <w:jc w:val="both"/>
        <w:rPr>
          <w:b w:val="0"/>
          <w:szCs w:val="24"/>
        </w:rPr>
      </w:pPr>
      <w:r w:rsidRPr="00885150">
        <w:rPr>
          <w:b w:val="0"/>
          <w:szCs w:val="24"/>
        </w:rPr>
        <w:tab/>
        <w:t xml:space="preserve">Class XII </w:t>
      </w:r>
      <w:r w:rsidR="007301C3" w:rsidRPr="00885150">
        <w:rPr>
          <w:b w:val="0"/>
          <w:szCs w:val="24"/>
        </w:rPr>
        <w:t>[</w:t>
      </w:r>
      <w:r w:rsidR="00D47596" w:rsidRPr="00885150">
        <w:rPr>
          <w:b w:val="0"/>
          <w:szCs w:val="24"/>
        </w:rPr>
        <w:t>CBSE</w:t>
      </w:r>
      <w:r w:rsidR="00C455A9" w:rsidRPr="00885150">
        <w:rPr>
          <w:b w:val="0"/>
          <w:szCs w:val="24"/>
        </w:rPr>
        <w:t>] [</w:t>
      </w:r>
      <w:r w:rsidR="00400964" w:rsidRPr="00885150">
        <w:rPr>
          <w:b w:val="0"/>
          <w:szCs w:val="24"/>
        </w:rPr>
        <w:t>2014</w:t>
      </w:r>
      <w:r w:rsidR="002E321F" w:rsidRPr="00885150">
        <w:rPr>
          <w:b w:val="0"/>
          <w:szCs w:val="24"/>
        </w:rPr>
        <w:t>]</w:t>
      </w:r>
      <w:r w:rsidR="00A02D6D" w:rsidRPr="00885150">
        <w:rPr>
          <w:b w:val="0"/>
          <w:szCs w:val="24"/>
        </w:rPr>
        <w:tab/>
      </w:r>
      <w:r w:rsidR="00A02D6D" w:rsidRPr="00885150">
        <w:rPr>
          <w:b w:val="0"/>
          <w:szCs w:val="24"/>
        </w:rPr>
        <w:tab/>
      </w:r>
      <w:r w:rsidR="00A02D6D" w:rsidRPr="00885150">
        <w:rPr>
          <w:b w:val="0"/>
          <w:szCs w:val="24"/>
        </w:rPr>
        <w:tab/>
      </w:r>
      <w:r w:rsidR="002E321F" w:rsidRPr="00885150">
        <w:rPr>
          <w:b w:val="0"/>
          <w:szCs w:val="24"/>
        </w:rPr>
        <w:t>:</w:t>
      </w:r>
      <w:r w:rsidR="009E510D" w:rsidRPr="00885150">
        <w:rPr>
          <w:b w:val="0"/>
          <w:szCs w:val="24"/>
        </w:rPr>
        <w:t xml:space="preserve"> </w:t>
      </w:r>
      <w:r w:rsidR="002703C6" w:rsidRPr="00885150">
        <w:rPr>
          <w:b w:val="0"/>
          <w:szCs w:val="24"/>
        </w:rPr>
        <w:t>84</w:t>
      </w:r>
      <w:r w:rsidR="00E5242E" w:rsidRPr="00885150">
        <w:rPr>
          <w:b w:val="0"/>
          <w:szCs w:val="24"/>
        </w:rPr>
        <w:t xml:space="preserve"> %</w:t>
      </w:r>
    </w:p>
    <w:p w:rsidR="00984653" w:rsidRPr="00885150" w:rsidRDefault="00FD4EFB" w:rsidP="008913CE">
      <w:pPr>
        <w:spacing w:before="240" w:line="240" w:lineRule="auto"/>
        <w:ind w:right="-613"/>
        <w:jc w:val="both"/>
        <w:rPr>
          <w:b w:val="0"/>
          <w:szCs w:val="24"/>
        </w:rPr>
      </w:pPr>
      <w:r w:rsidRPr="00885150">
        <w:rPr>
          <w:b w:val="0"/>
          <w:szCs w:val="24"/>
        </w:rPr>
        <w:tab/>
        <w:t>Class X</w:t>
      </w:r>
      <w:r w:rsidR="007301C3" w:rsidRPr="00885150">
        <w:rPr>
          <w:b w:val="0"/>
          <w:szCs w:val="24"/>
        </w:rPr>
        <w:t xml:space="preserve"> [</w:t>
      </w:r>
      <w:r w:rsidR="00D47596" w:rsidRPr="00885150">
        <w:rPr>
          <w:b w:val="0"/>
          <w:szCs w:val="24"/>
        </w:rPr>
        <w:t>CBSE</w:t>
      </w:r>
      <w:r w:rsidR="007301C3" w:rsidRPr="00885150">
        <w:rPr>
          <w:b w:val="0"/>
          <w:szCs w:val="24"/>
        </w:rPr>
        <w:t xml:space="preserve">] </w:t>
      </w:r>
      <w:r w:rsidR="00400964" w:rsidRPr="00885150">
        <w:rPr>
          <w:b w:val="0"/>
          <w:szCs w:val="24"/>
        </w:rPr>
        <w:t>[2012</w:t>
      </w:r>
      <w:r w:rsidR="008A4B87">
        <w:rPr>
          <w:b w:val="0"/>
          <w:szCs w:val="24"/>
        </w:rPr>
        <w:t>]</w:t>
      </w:r>
      <w:r w:rsidR="008A4B87">
        <w:rPr>
          <w:b w:val="0"/>
          <w:szCs w:val="24"/>
        </w:rPr>
        <w:tab/>
      </w:r>
      <w:r w:rsidR="008A4B87">
        <w:rPr>
          <w:b w:val="0"/>
          <w:szCs w:val="24"/>
        </w:rPr>
        <w:tab/>
      </w:r>
      <w:r w:rsidR="008A4B87">
        <w:rPr>
          <w:b w:val="0"/>
          <w:szCs w:val="24"/>
        </w:rPr>
        <w:tab/>
      </w:r>
      <w:r w:rsidR="00A02D6D" w:rsidRPr="00885150">
        <w:rPr>
          <w:b w:val="0"/>
          <w:szCs w:val="24"/>
        </w:rPr>
        <w:t xml:space="preserve">: </w:t>
      </w:r>
      <w:r w:rsidR="00400964" w:rsidRPr="00885150">
        <w:rPr>
          <w:b w:val="0"/>
          <w:szCs w:val="24"/>
        </w:rPr>
        <w:t>6</w:t>
      </w:r>
      <w:r w:rsidR="002703C6" w:rsidRPr="00885150">
        <w:rPr>
          <w:b w:val="0"/>
          <w:szCs w:val="24"/>
        </w:rPr>
        <w:t>.8 on</w:t>
      </w:r>
      <w:r w:rsidR="009E510D" w:rsidRPr="00885150">
        <w:rPr>
          <w:b w:val="0"/>
          <w:szCs w:val="24"/>
        </w:rPr>
        <w:t xml:space="preserve"> a scale of</w:t>
      </w:r>
      <w:r w:rsidR="002703C6" w:rsidRPr="00885150">
        <w:rPr>
          <w:b w:val="0"/>
          <w:szCs w:val="24"/>
        </w:rPr>
        <w:t xml:space="preserve"> 10 </w:t>
      </w:r>
      <w:r w:rsidR="008A4B87">
        <w:rPr>
          <w:b w:val="0"/>
          <w:szCs w:val="24"/>
        </w:rPr>
        <w:tab/>
      </w:r>
    </w:p>
    <w:p w:rsidR="00583A06" w:rsidRPr="00885150" w:rsidRDefault="00583A06" w:rsidP="008913CE">
      <w:pPr>
        <w:pBdr>
          <w:bottom w:val="single" w:sz="4" w:space="1" w:color="auto"/>
        </w:pBdr>
        <w:spacing w:before="240" w:line="240" w:lineRule="auto"/>
        <w:ind w:right="-613"/>
        <w:jc w:val="both"/>
        <w:rPr>
          <w:szCs w:val="24"/>
        </w:rPr>
      </w:pPr>
      <w:r w:rsidRPr="00885150">
        <w:rPr>
          <w:szCs w:val="24"/>
        </w:rPr>
        <w:t xml:space="preserve">WORK EXPERIENCE </w:t>
      </w:r>
    </w:p>
    <w:p w:rsidR="001B39D1" w:rsidRPr="00885150" w:rsidRDefault="00FE54FA" w:rsidP="008913CE">
      <w:pPr>
        <w:spacing w:line="240" w:lineRule="auto"/>
        <w:jc w:val="both"/>
        <w:rPr>
          <w:szCs w:val="24"/>
        </w:rPr>
      </w:pPr>
      <w:r w:rsidRPr="00885150">
        <w:rPr>
          <w:szCs w:val="24"/>
        </w:rPr>
        <w:br/>
      </w:r>
      <w:r w:rsidR="00A31C4B" w:rsidRPr="00885150">
        <w:rPr>
          <w:szCs w:val="24"/>
        </w:rPr>
        <w:t xml:space="preserve">Interned at Singh &amp; Associates, Gurugram               </w:t>
      </w:r>
      <w:r w:rsidR="00636174">
        <w:rPr>
          <w:szCs w:val="24"/>
        </w:rPr>
        <w:t xml:space="preserve">        </w:t>
      </w:r>
      <w:r w:rsidR="004536D1" w:rsidRPr="00885150">
        <w:rPr>
          <w:szCs w:val="24"/>
        </w:rPr>
        <w:t xml:space="preserve">    </w:t>
      </w:r>
      <w:r w:rsidR="00A31C4B" w:rsidRPr="00885150">
        <w:rPr>
          <w:szCs w:val="24"/>
        </w:rPr>
        <w:t xml:space="preserve"> (November 2019-  4 Weeks)</w:t>
      </w:r>
    </w:p>
    <w:p w:rsidR="00241A6C" w:rsidRPr="00885150" w:rsidRDefault="001B39D1" w:rsidP="008913CE">
      <w:pPr>
        <w:pStyle w:val="ListParagraph"/>
        <w:numPr>
          <w:ilvl w:val="0"/>
          <w:numId w:val="14"/>
        </w:numPr>
        <w:spacing w:line="240" w:lineRule="auto"/>
        <w:jc w:val="both"/>
        <w:rPr>
          <w:szCs w:val="24"/>
        </w:rPr>
      </w:pPr>
      <w:r w:rsidRPr="00885150">
        <w:rPr>
          <w:b w:val="0"/>
          <w:szCs w:val="24"/>
        </w:rPr>
        <w:t>Research opinion on</w:t>
      </w:r>
      <w:r w:rsidR="000D5EC3" w:rsidRPr="00885150">
        <w:rPr>
          <w:b w:val="0"/>
          <w:szCs w:val="24"/>
        </w:rPr>
        <w:t xml:space="preserve"> Re-open</w:t>
      </w:r>
      <w:r w:rsidR="00E543DF" w:rsidRPr="00885150">
        <w:rPr>
          <w:b w:val="0"/>
          <w:szCs w:val="24"/>
        </w:rPr>
        <w:t>ing of Evidence and Re-calling W</w:t>
      </w:r>
      <w:r w:rsidR="000D5EC3" w:rsidRPr="00885150">
        <w:rPr>
          <w:b w:val="0"/>
          <w:szCs w:val="24"/>
        </w:rPr>
        <w:t>itnesses under the Civil Procedure Code in Arbitration Proceedings.</w:t>
      </w:r>
      <w:r w:rsidR="0078520A" w:rsidRPr="00885150">
        <w:rPr>
          <w:b w:val="0"/>
          <w:szCs w:val="24"/>
        </w:rPr>
        <w:tab/>
      </w:r>
      <w:r w:rsidR="0078520A" w:rsidRPr="00885150">
        <w:rPr>
          <w:b w:val="0"/>
          <w:szCs w:val="24"/>
        </w:rPr>
        <w:br/>
      </w:r>
    </w:p>
    <w:p w:rsidR="00241A6C" w:rsidRPr="00885150" w:rsidRDefault="00E543DF" w:rsidP="008913CE">
      <w:pPr>
        <w:pStyle w:val="ListParagraph"/>
        <w:numPr>
          <w:ilvl w:val="0"/>
          <w:numId w:val="14"/>
        </w:numPr>
        <w:spacing w:line="240" w:lineRule="auto"/>
        <w:jc w:val="both"/>
        <w:rPr>
          <w:b w:val="0"/>
          <w:szCs w:val="24"/>
        </w:rPr>
      </w:pPr>
      <w:r w:rsidRPr="00885150">
        <w:rPr>
          <w:b w:val="0"/>
          <w:szCs w:val="24"/>
        </w:rPr>
        <w:t>Opinion on w</w:t>
      </w:r>
      <w:r w:rsidR="00246ACD" w:rsidRPr="00885150">
        <w:rPr>
          <w:b w:val="0"/>
          <w:szCs w:val="24"/>
        </w:rPr>
        <w:t>hether a non-signatory to Arbitration Agreement can be impleaded in the Proceedings?</w:t>
      </w:r>
      <w:r w:rsidR="00636174">
        <w:rPr>
          <w:b w:val="0"/>
          <w:szCs w:val="24"/>
        </w:rPr>
        <w:tab/>
      </w:r>
      <w:r w:rsidR="00B93F55" w:rsidRPr="00885150">
        <w:rPr>
          <w:b w:val="0"/>
          <w:szCs w:val="24"/>
        </w:rPr>
        <w:br/>
      </w:r>
    </w:p>
    <w:p w:rsidR="00266E37" w:rsidRPr="00885150" w:rsidRDefault="00552A80" w:rsidP="008913CE">
      <w:pPr>
        <w:pStyle w:val="ListParagraph"/>
        <w:numPr>
          <w:ilvl w:val="0"/>
          <w:numId w:val="14"/>
        </w:numPr>
        <w:spacing w:line="240" w:lineRule="auto"/>
        <w:jc w:val="both"/>
        <w:rPr>
          <w:b w:val="0"/>
          <w:szCs w:val="24"/>
        </w:rPr>
      </w:pPr>
      <w:r w:rsidRPr="00885150">
        <w:rPr>
          <w:b w:val="0"/>
          <w:szCs w:val="24"/>
        </w:rPr>
        <w:t>Research Opinion on whether a Passing of Action bars an action for Piracy of a Design</w:t>
      </w:r>
    </w:p>
    <w:p w:rsidR="00552A80" w:rsidRPr="00885150" w:rsidRDefault="00552A80" w:rsidP="008913CE">
      <w:pPr>
        <w:pStyle w:val="ListParagraph"/>
        <w:spacing w:line="240" w:lineRule="auto"/>
        <w:jc w:val="both"/>
        <w:rPr>
          <w:b w:val="0"/>
          <w:szCs w:val="24"/>
        </w:rPr>
      </w:pPr>
    </w:p>
    <w:p w:rsidR="000D5EC3" w:rsidRPr="00885150" w:rsidRDefault="00860ACC" w:rsidP="008913CE">
      <w:pPr>
        <w:pStyle w:val="ListParagraph"/>
        <w:numPr>
          <w:ilvl w:val="0"/>
          <w:numId w:val="14"/>
        </w:numPr>
        <w:spacing w:line="240" w:lineRule="auto"/>
        <w:jc w:val="both"/>
        <w:rPr>
          <w:szCs w:val="24"/>
        </w:rPr>
      </w:pPr>
      <w:r w:rsidRPr="00885150">
        <w:rPr>
          <w:b w:val="0"/>
          <w:szCs w:val="24"/>
        </w:rPr>
        <w:t>Assorted c</w:t>
      </w:r>
      <w:r w:rsidR="000D5EC3" w:rsidRPr="00885150">
        <w:rPr>
          <w:b w:val="0"/>
          <w:szCs w:val="24"/>
        </w:rPr>
        <w:t>orrespondences between DMRC and JMC-CHEC for</w:t>
      </w:r>
      <w:r w:rsidR="002F023E" w:rsidRPr="00885150">
        <w:rPr>
          <w:b w:val="0"/>
          <w:szCs w:val="24"/>
        </w:rPr>
        <w:t xml:space="preserve"> discovery in</w:t>
      </w:r>
      <w:r w:rsidR="000D5EC3" w:rsidRPr="00885150">
        <w:rPr>
          <w:b w:val="0"/>
          <w:szCs w:val="24"/>
        </w:rPr>
        <w:t xml:space="preserve"> an Arbitration Dispute.</w:t>
      </w:r>
      <w:r w:rsidR="00FD78EF" w:rsidRPr="00885150">
        <w:rPr>
          <w:b w:val="0"/>
          <w:szCs w:val="24"/>
        </w:rPr>
        <w:tab/>
      </w:r>
      <w:r w:rsidR="00FD78EF" w:rsidRPr="00885150">
        <w:rPr>
          <w:b w:val="0"/>
          <w:szCs w:val="24"/>
        </w:rPr>
        <w:br/>
      </w:r>
    </w:p>
    <w:p w:rsidR="00FD78EF" w:rsidRPr="00885150" w:rsidRDefault="00FE54FA" w:rsidP="008913CE">
      <w:pPr>
        <w:spacing w:line="240" w:lineRule="auto"/>
        <w:jc w:val="both"/>
        <w:rPr>
          <w:szCs w:val="24"/>
        </w:rPr>
      </w:pPr>
      <w:r w:rsidRPr="00885150">
        <w:rPr>
          <w:szCs w:val="24"/>
        </w:rPr>
        <w:t>Interned at Advocate Abhir Dutt, New Delhi</w:t>
      </w:r>
      <w:r w:rsidR="00796F41">
        <w:rPr>
          <w:szCs w:val="24"/>
        </w:rPr>
        <w:tab/>
      </w:r>
      <w:r w:rsidRPr="00885150">
        <w:rPr>
          <w:szCs w:val="24"/>
        </w:rPr>
        <w:t xml:space="preserve">              </w:t>
      </w:r>
      <w:r w:rsidR="00796F41">
        <w:rPr>
          <w:szCs w:val="24"/>
        </w:rPr>
        <w:t xml:space="preserve">     </w:t>
      </w:r>
      <w:r w:rsidRPr="00885150">
        <w:rPr>
          <w:szCs w:val="24"/>
        </w:rPr>
        <w:t>(December 2019-  4 Weeks)</w:t>
      </w:r>
    </w:p>
    <w:p w:rsidR="00FD78EF" w:rsidRPr="00885150" w:rsidRDefault="00FD78EF" w:rsidP="008913CE">
      <w:pPr>
        <w:pStyle w:val="ListParagraph"/>
        <w:numPr>
          <w:ilvl w:val="0"/>
          <w:numId w:val="17"/>
        </w:numPr>
        <w:spacing w:line="240" w:lineRule="auto"/>
        <w:jc w:val="both"/>
        <w:rPr>
          <w:szCs w:val="24"/>
        </w:rPr>
      </w:pPr>
      <w:r w:rsidRPr="00885150">
        <w:rPr>
          <w:b w:val="0"/>
          <w:szCs w:val="24"/>
        </w:rPr>
        <w:t xml:space="preserve">Researched and drafted grounds for rejection of appeal in an NDPS matter. </w:t>
      </w:r>
      <w:r w:rsidR="006E6D57" w:rsidRPr="00885150">
        <w:rPr>
          <w:b w:val="0"/>
          <w:szCs w:val="24"/>
        </w:rPr>
        <w:br/>
      </w:r>
    </w:p>
    <w:p w:rsidR="006E6D57" w:rsidRPr="00885150" w:rsidRDefault="006E6D57" w:rsidP="008913CE">
      <w:pPr>
        <w:pStyle w:val="ListParagraph"/>
        <w:numPr>
          <w:ilvl w:val="0"/>
          <w:numId w:val="17"/>
        </w:numPr>
        <w:spacing w:line="240" w:lineRule="auto"/>
        <w:jc w:val="both"/>
        <w:rPr>
          <w:szCs w:val="24"/>
        </w:rPr>
      </w:pPr>
      <w:r w:rsidRPr="00885150">
        <w:rPr>
          <w:b w:val="0"/>
          <w:szCs w:val="24"/>
        </w:rPr>
        <w:t>Research opinion on under what circumstances an Ostensible Owner can validly transfer the property making such transfer binding on the real owner.</w:t>
      </w:r>
      <w:r w:rsidR="00266E37" w:rsidRPr="00885150">
        <w:rPr>
          <w:szCs w:val="24"/>
        </w:rPr>
        <w:tab/>
      </w:r>
      <w:r w:rsidRPr="00885150">
        <w:rPr>
          <w:b w:val="0"/>
          <w:szCs w:val="24"/>
        </w:rPr>
        <w:br/>
      </w:r>
    </w:p>
    <w:p w:rsidR="00421FFC" w:rsidRPr="00885150" w:rsidRDefault="006E6D57" w:rsidP="008913CE">
      <w:pPr>
        <w:pStyle w:val="ListParagraph"/>
        <w:numPr>
          <w:ilvl w:val="0"/>
          <w:numId w:val="17"/>
        </w:numPr>
        <w:spacing w:line="240" w:lineRule="auto"/>
        <w:jc w:val="both"/>
        <w:rPr>
          <w:szCs w:val="24"/>
        </w:rPr>
      </w:pPr>
      <w:r w:rsidRPr="00885150">
        <w:rPr>
          <w:b w:val="0"/>
          <w:szCs w:val="24"/>
        </w:rPr>
        <w:t>Research assistance on drafting a paper to be submitted in the World Economic Forum 2020, regarding Water Rights Based on Previous Use or Prior Appropriation.</w:t>
      </w:r>
      <w:r w:rsidR="00266E37" w:rsidRPr="00885150">
        <w:rPr>
          <w:b w:val="0"/>
          <w:szCs w:val="24"/>
        </w:rPr>
        <w:t xml:space="preserve"> </w:t>
      </w:r>
      <w:r w:rsidR="00A16B01">
        <w:rPr>
          <w:b w:val="0"/>
          <w:szCs w:val="24"/>
        </w:rPr>
        <w:br/>
      </w:r>
    </w:p>
    <w:p w:rsidR="004243DD" w:rsidRPr="00885150" w:rsidRDefault="00A87219" w:rsidP="008913CE">
      <w:pPr>
        <w:spacing w:line="240" w:lineRule="auto"/>
        <w:jc w:val="both"/>
        <w:rPr>
          <w:szCs w:val="24"/>
        </w:rPr>
      </w:pPr>
      <w:r w:rsidRPr="00885150">
        <w:rPr>
          <w:szCs w:val="24"/>
        </w:rPr>
        <w:t>Inte</w:t>
      </w:r>
      <w:r w:rsidR="004243DD" w:rsidRPr="00885150">
        <w:rPr>
          <w:szCs w:val="24"/>
        </w:rPr>
        <w:t>rned Advocate Nipun Saxena, Supreme Court of India</w:t>
      </w:r>
      <w:r w:rsidR="00A16B01">
        <w:rPr>
          <w:szCs w:val="24"/>
        </w:rPr>
        <w:t xml:space="preserve">    </w:t>
      </w:r>
      <w:r w:rsidR="00213DD5" w:rsidRPr="00885150">
        <w:rPr>
          <w:szCs w:val="24"/>
        </w:rPr>
        <w:t>(November</w:t>
      </w:r>
      <w:r w:rsidR="0092198D" w:rsidRPr="00885150">
        <w:rPr>
          <w:szCs w:val="24"/>
        </w:rPr>
        <w:t xml:space="preserve"> </w:t>
      </w:r>
      <w:r w:rsidR="004243DD" w:rsidRPr="00885150">
        <w:rPr>
          <w:szCs w:val="24"/>
        </w:rPr>
        <w:t>2018</w:t>
      </w:r>
      <w:r w:rsidR="00A16B01">
        <w:rPr>
          <w:szCs w:val="24"/>
        </w:rPr>
        <w:t>- 4 Weeks</w:t>
      </w:r>
      <w:r w:rsidR="0092198D" w:rsidRPr="00885150">
        <w:rPr>
          <w:szCs w:val="24"/>
        </w:rPr>
        <w:t>)</w:t>
      </w:r>
    </w:p>
    <w:p w:rsidR="00A87219" w:rsidRPr="00885150" w:rsidRDefault="00E16515" w:rsidP="008913CE">
      <w:pPr>
        <w:numPr>
          <w:ilvl w:val="0"/>
          <w:numId w:val="2"/>
        </w:numPr>
        <w:spacing w:line="240" w:lineRule="auto"/>
        <w:ind w:left="270" w:firstLine="90"/>
        <w:jc w:val="both"/>
        <w:rPr>
          <w:b w:val="0"/>
          <w:szCs w:val="24"/>
        </w:rPr>
      </w:pPr>
      <w:r w:rsidRPr="00885150">
        <w:rPr>
          <w:b w:val="0"/>
          <w:szCs w:val="24"/>
        </w:rPr>
        <w:t>Drafted plaint in</w:t>
      </w:r>
      <w:r w:rsidR="006A33ED" w:rsidRPr="00885150">
        <w:rPr>
          <w:b w:val="0"/>
          <w:szCs w:val="24"/>
        </w:rPr>
        <w:t xml:space="preserve"> a Trademark I</w:t>
      </w:r>
      <w:r w:rsidR="00E543DF" w:rsidRPr="00885150">
        <w:rPr>
          <w:b w:val="0"/>
          <w:szCs w:val="24"/>
        </w:rPr>
        <w:t>nfringement dispute</w:t>
      </w:r>
      <w:r w:rsidR="00A87219" w:rsidRPr="00885150">
        <w:rPr>
          <w:b w:val="0"/>
          <w:szCs w:val="24"/>
        </w:rPr>
        <w:t xml:space="preserve"> for reputed water pump manufacturer KRANTI. </w:t>
      </w:r>
      <w:r w:rsidR="00604611" w:rsidRPr="00885150">
        <w:rPr>
          <w:b w:val="0"/>
          <w:szCs w:val="24"/>
        </w:rPr>
        <w:tab/>
      </w:r>
    </w:p>
    <w:p w:rsidR="006B252B" w:rsidRPr="00885150" w:rsidRDefault="00A87219" w:rsidP="008913CE">
      <w:pPr>
        <w:numPr>
          <w:ilvl w:val="0"/>
          <w:numId w:val="2"/>
        </w:numPr>
        <w:spacing w:line="240" w:lineRule="auto"/>
        <w:ind w:left="270" w:firstLine="90"/>
        <w:jc w:val="both"/>
        <w:rPr>
          <w:b w:val="0"/>
          <w:szCs w:val="24"/>
        </w:rPr>
      </w:pPr>
      <w:r w:rsidRPr="00885150">
        <w:rPr>
          <w:b w:val="0"/>
          <w:szCs w:val="24"/>
        </w:rPr>
        <w:lastRenderedPageBreak/>
        <w:t xml:space="preserve">Drafted the grounds of the review petition on </w:t>
      </w:r>
      <w:r w:rsidRPr="00885150">
        <w:rPr>
          <w:b w:val="0"/>
          <w:i/>
          <w:szCs w:val="24"/>
        </w:rPr>
        <w:t>“Aadhar Judgment</w:t>
      </w:r>
      <w:r w:rsidRPr="00885150">
        <w:rPr>
          <w:b w:val="0"/>
          <w:szCs w:val="24"/>
        </w:rPr>
        <w:t xml:space="preserve">” accepted by the </w:t>
      </w:r>
      <w:r w:rsidR="00386C72" w:rsidRPr="00885150">
        <w:rPr>
          <w:b w:val="0"/>
          <w:szCs w:val="24"/>
        </w:rPr>
        <w:t xml:space="preserve">    </w:t>
      </w:r>
      <w:r w:rsidR="00805B0C" w:rsidRPr="00885150">
        <w:rPr>
          <w:b w:val="0"/>
          <w:szCs w:val="24"/>
        </w:rPr>
        <w:t xml:space="preserve">                   </w:t>
      </w:r>
      <w:r w:rsidRPr="00885150">
        <w:rPr>
          <w:b w:val="0"/>
          <w:szCs w:val="24"/>
        </w:rPr>
        <w:t>Honourable Supreme Court of India</w:t>
      </w:r>
      <w:r w:rsidR="00604611" w:rsidRPr="00885150">
        <w:rPr>
          <w:b w:val="0"/>
          <w:szCs w:val="24"/>
        </w:rPr>
        <w:t>.</w:t>
      </w:r>
    </w:p>
    <w:p w:rsidR="00604611" w:rsidRPr="00885150" w:rsidRDefault="006B252B" w:rsidP="008913CE">
      <w:pPr>
        <w:numPr>
          <w:ilvl w:val="0"/>
          <w:numId w:val="2"/>
        </w:numPr>
        <w:spacing w:line="240" w:lineRule="auto"/>
        <w:jc w:val="both"/>
        <w:rPr>
          <w:b w:val="0"/>
          <w:szCs w:val="24"/>
        </w:rPr>
      </w:pPr>
      <w:r w:rsidRPr="00885150">
        <w:rPr>
          <w:b w:val="0"/>
          <w:szCs w:val="24"/>
        </w:rPr>
        <w:t>Research report on Compliances for Horizontal Agreements to ensure Competition Law Compliance.</w:t>
      </w:r>
      <w:r w:rsidR="005C5287">
        <w:rPr>
          <w:b w:val="0"/>
          <w:szCs w:val="24"/>
        </w:rPr>
        <w:tab/>
      </w:r>
      <w:r w:rsidR="00604611" w:rsidRPr="00885150">
        <w:rPr>
          <w:b w:val="0"/>
          <w:szCs w:val="24"/>
        </w:rPr>
        <w:br/>
      </w:r>
      <w:r w:rsidRPr="00885150">
        <w:rPr>
          <w:b w:val="0"/>
          <w:szCs w:val="24"/>
        </w:rPr>
        <w:tab/>
      </w:r>
    </w:p>
    <w:p w:rsidR="00524525" w:rsidRPr="00885150" w:rsidRDefault="00400964" w:rsidP="00604611">
      <w:pPr>
        <w:spacing w:line="240" w:lineRule="auto"/>
        <w:jc w:val="both"/>
        <w:rPr>
          <w:b w:val="0"/>
          <w:szCs w:val="24"/>
        </w:rPr>
      </w:pPr>
      <w:r w:rsidRPr="00885150">
        <w:rPr>
          <w:szCs w:val="24"/>
        </w:rPr>
        <w:t xml:space="preserve">Interned at chambers </w:t>
      </w:r>
      <w:r w:rsidR="00524525" w:rsidRPr="00885150">
        <w:rPr>
          <w:szCs w:val="24"/>
        </w:rPr>
        <w:t xml:space="preserve">Adv </w:t>
      </w:r>
      <w:r w:rsidRPr="00885150">
        <w:rPr>
          <w:szCs w:val="24"/>
        </w:rPr>
        <w:t>Akhand Pratap Singh</w:t>
      </w:r>
      <w:r w:rsidR="00C82BAE" w:rsidRPr="00885150">
        <w:rPr>
          <w:szCs w:val="24"/>
        </w:rPr>
        <w:t>,</w:t>
      </w:r>
      <w:r w:rsidRPr="00885150">
        <w:rPr>
          <w:szCs w:val="24"/>
        </w:rPr>
        <w:t xml:space="preserve"> </w:t>
      </w:r>
      <w:r w:rsidR="003843A3" w:rsidRPr="00885150">
        <w:rPr>
          <w:szCs w:val="24"/>
        </w:rPr>
        <w:t>High Court,</w:t>
      </w:r>
      <w:r w:rsidR="00764F8F">
        <w:rPr>
          <w:szCs w:val="24"/>
        </w:rPr>
        <w:t xml:space="preserve"> Supreme Court</w:t>
      </w:r>
      <w:r w:rsidR="00524525" w:rsidRPr="00885150">
        <w:rPr>
          <w:szCs w:val="24"/>
        </w:rPr>
        <w:t xml:space="preserve"> </w:t>
      </w:r>
      <w:r w:rsidR="003843A3" w:rsidRPr="00885150">
        <w:rPr>
          <w:szCs w:val="24"/>
        </w:rPr>
        <w:t xml:space="preserve">  </w:t>
      </w:r>
      <w:r w:rsidR="00604611" w:rsidRPr="00885150">
        <w:rPr>
          <w:szCs w:val="24"/>
        </w:rPr>
        <w:t xml:space="preserve">      </w:t>
      </w:r>
      <w:r w:rsidRPr="00885150">
        <w:rPr>
          <w:szCs w:val="24"/>
        </w:rPr>
        <w:t>(Nov</w:t>
      </w:r>
      <w:r w:rsidR="00524525" w:rsidRPr="00885150">
        <w:rPr>
          <w:szCs w:val="24"/>
        </w:rPr>
        <w:t xml:space="preserve"> </w:t>
      </w:r>
      <w:r w:rsidRPr="00885150">
        <w:rPr>
          <w:szCs w:val="24"/>
        </w:rPr>
        <w:t xml:space="preserve">- Dec 2017). </w:t>
      </w:r>
      <w:r w:rsidR="006B252B" w:rsidRPr="00885150">
        <w:rPr>
          <w:b w:val="0"/>
          <w:szCs w:val="24"/>
        </w:rPr>
        <w:tab/>
      </w:r>
    </w:p>
    <w:p w:rsidR="00187ADA" w:rsidRPr="00885150" w:rsidRDefault="00E16515" w:rsidP="002A0811">
      <w:pPr>
        <w:pStyle w:val="ListParagraph"/>
        <w:numPr>
          <w:ilvl w:val="0"/>
          <w:numId w:val="7"/>
        </w:numPr>
        <w:spacing w:line="240" w:lineRule="auto"/>
        <w:jc w:val="both"/>
        <w:rPr>
          <w:szCs w:val="24"/>
        </w:rPr>
      </w:pPr>
      <w:r w:rsidRPr="00885150">
        <w:rPr>
          <w:b w:val="0"/>
          <w:szCs w:val="24"/>
        </w:rPr>
        <w:t>Opinions</w:t>
      </w:r>
      <w:r w:rsidR="00400964" w:rsidRPr="00885150">
        <w:rPr>
          <w:b w:val="0"/>
          <w:szCs w:val="24"/>
        </w:rPr>
        <w:t xml:space="preserve"> in mem</w:t>
      </w:r>
      <w:r w:rsidR="002F0FEB" w:rsidRPr="00885150">
        <w:rPr>
          <w:b w:val="0"/>
          <w:szCs w:val="24"/>
        </w:rPr>
        <w:t xml:space="preserve">o drafting, </w:t>
      </w:r>
      <w:r w:rsidRPr="00885150">
        <w:rPr>
          <w:b w:val="0"/>
          <w:szCs w:val="24"/>
        </w:rPr>
        <w:t>for</w:t>
      </w:r>
      <w:r w:rsidR="00400964" w:rsidRPr="00885150">
        <w:rPr>
          <w:b w:val="0"/>
          <w:szCs w:val="24"/>
        </w:rPr>
        <w:t xml:space="preserve"> special</w:t>
      </w:r>
      <w:r w:rsidRPr="00885150">
        <w:rPr>
          <w:b w:val="0"/>
          <w:szCs w:val="24"/>
        </w:rPr>
        <w:t xml:space="preserve"> criminal laws like MCOCA, POTA and</w:t>
      </w:r>
      <w:r w:rsidR="00400964" w:rsidRPr="00885150">
        <w:rPr>
          <w:b w:val="0"/>
          <w:szCs w:val="24"/>
        </w:rPr>
        <w:t xml:space="preserve"> POSCO.</w:t>
      </w:r>
    </w:p>
    <w:p w:rsidR="004536D1" w:rsidRPr="00885150" w:rsidRDefault="006507C6" w:rsidP="008913CE">
      <w:pPr>
        <w:numPr>
          <w:ilvl w:val="0"/>
          <w:numId w:val="7"/>
        </w:numPr>
        <w:spacing w:line="240" w:lineRule="auto"/>
        <w:jc w:val="both"/>
        <w:rPr>
          <w:b w:val="0"/>
          <w:szCs w:val="24"/>
        </w:rPr>
      </w:pPr>
      <w:r w:rsidRPr="00885150">
        <w:rPr>
          <w:b w:val="0"/>
          <w:szCs w:val="24"/>
        </w:rPr>
        <w:t>Opinion on Q</w:t>
      </w:r>
      <w:r w:rsidR="006A33ED" w:rsidRPr="00885150">
        <w:rPr>
          <w:b w:val="0"/>
          <w:szCs w:val="24"/>
        </w:rPr>
        <w:t>uantification of Interest in an Arbitration Award.</w:t>
      </w:r>
      <w:r w:rsidR="00187ADA" w:rsidRPr="00885150">
        <w:rPr>
          <w:b w:val="0"/>
          <w:szCs w:val="24"/>
        </w:rPr>
        <w:tab/>
      </w:r>
    </w:p>
    <w:p w:rsidR="00400964" w:rsidRPr="00885150" w:rsidRDefault="00683B3A" w:rsidP="004536D1">
      <w:pPr>
        <w:numPr>
          <w:ilvl w:val="0"/>
          <w:numId w:val="7"/>
        </w:numPr>
        <w:spacing w:line="240" w:lineRule="auto"/>
        <w:jc w:val="both"/>
        <w:rPr>
          <w:b w:val="0"/>
          <w:szCs w:val="24"/>
        </w:rPr>
      </w:pPr>
      <w:r w:rsidRPr="00885150">
        <w:rPr>
          <w:b w:val="0"/>
          <w:szCs w:val="24"/>
        </w:rPr>
        <w:t xml:space="preserve">Sufficiency of compliance under </w:t>
      </w:r>
      <w:r w:rsidRPr="00885150">
        <w:rPr>
          <w:b w:val="0"/>
          <w:i/>
          <w:szCs w:val="24"/>
        </w:rPr>
        <w:t>LODR R- 30(9)</w:t>
      </w:r>
      <w:r w:rsidRPr="00885150">
        <w:rPr>
          <w:b w:val="0"/>
          <w:szCs w:val="24"/>
        </w:rPr>
        <w:t xml:space="preserve"> (2015) - Whether disclosure of material events related to subsidiary company can be done by subsidiary company alone or it requires the</w:t>
      </w:r>
      <w:r w:rsidR="001436F6" w:rsidRPr="00885150">
        <w:rPr>
          <w:b w:val="0"/>
          <w:szCs w:val="24"/>
        </w:rPr>
        <w:t xml:space="preserve"> same</w:t>
      </w:r>
      <w:r w:rsidRPr="00885150">
        <w:rPr>
          <w:b w:val="0"/>
          <w:szCs w:val="24"/>
        </w:rPr>
        <w:t xml:space="preserve"> disclosure from parent company as well.</w:t>
      </w:r>
      <w:r w:rsidR="004D41BD" w:rsidRPr="00885150">
        <w:rPr>
          <w:b w:val="0"/>
          <w:szCs w:val="24"/>
        </w:rPr>
        <w:t xml:space="preserve"> </w:t>
      </w:r>
      <w:r w:rsidR="004536D1" w:rsidRPr="00885150">
        <w:rPr>
          <w:b w:val="0"/>
          <w:szCs w:val="24"/>
        </w:rPr>
        <w:tab/>
      </w:r>
      <w:r w:rsidR="00944421" w:rsidRPr="00885150">
        <w:rPr>
          <w:b w:val="0"/>
          <w:szCs w:val="24"/>
        </w:rPr>
        <w:br/>
      </w:r>
    </w:p>
    <w:p w:rsidR="00524525" w:rsidRPr="00885150" w:rsidRDefault="00400964" w:rsidP="008913CE">
      <w:pPr>
        <w:spacing w:line="240" w:lineRule="auto"/>
        <w:jc w:val="both"/>
        <w:rPr>
          <w:szCs w:val="24"/>
        </w:rPr>
      </w:pPr>
      <w:r w:rsidRPr="00885150">
        <w:rPr>
          <w:szCs w:val="24"/>
        </w:rPr>
        <w:t>Interned at Kumar &amp;</w:t>
      </w:r>
      <w:r w:rsidR="00016119" w:rsidRPr="00885150">
        <w:rPr>
          <w:szCs w:val="24"/>
        </w:rPr>
        <w:t xml:space="preserve"> </w:t>
      </w:r>
      <w:r w:rsidRPr="00885150">
        <w:rPr>
          <w:szCs w:val="24"/>
        </w:rPr>
        <w:t>Gururani Associates</w:t>
      </w:r>
      <w:r w:rsidR="0091625A" w:rsidRPr="00885150">
        <w:rPr>
          <w:szCs w:val="24"/>
        </w:rPr>
        <w:t xml:space="preserve"> </w:t>
      </w:r>
      <w:r w:rsidR="00524525" w:rsidRPr="00885150">
        <w:rPr>
          <w:szCs w:val="24"/>
        </w:rPr>
        <w:t xml:space="preserve">          </w:t>
      </w:r>
      <w:r w:rsidR="00F951FC" w:rsidRPr="00885150">
        <w:rPr>
          <w:szCs w:val="24"/>
        </w:rPr>
        <w:t xml:space="preserve">  </w:t>
      </w:r>
      <w:r w:rsidR="00524525" w:rsidRPr="00885150">
        <w:rPr>
          <w:szCs w:val="24"/>
        </w:rPr>
        <w:t xml:space="preserve"> </w:t>
      </w:r>
      <w:r w:rsidR="00764F8F">
        <w:rPr>
          <w:szCs w:val="24"/>
        </w:rPr>
        <w:t xml:space="preserve">              </w:t>
      </w:r>
      <w:r w:rsidR="00524525" w:rsidRPr="00885150">
        <w:rPr>
          <w:szCs w:val="24"/>
        </w:rPr>
        <w:t xml:space="preserve">  </w:t>
      </w:r>
      <w:r w:rsidR="0091625A" w:rsidRPr="00885150">
        <w:rPr>
          <w:szCs w:val="24"/>
        </w:rPr>
        <w:t>(May June 2018</w:t>
      </w:r>
      <w:r w:rsidR="001621D1" w:rsidRPr="00885150">
        <w:rPr>
          <w:szCs w:val="24"/>
        </w:rPr>
        <w:t>-</w:t>
      </w:r>
      <w:r w:rsidR="00F951FC" w:rsidRPr="00885150">
        <w:rPr>
          <w:szCs w:val="24"/>
        </w:rPr>
        <w:t xml:space="preserve"> 4 Weeks</w:t>
      </w:r>
      <w:r w:rsidR="0091625A" w:rsidRPr="00885150">
        <w:rPr>
          <w:szCs w:val="24"/>
        </w:rPr>
        <w:t>)</w:t>
      </w:r>
      <w:r w:rsidRPr="00885150">
        <w:rPr>
          <w:szCs w:val="24"/>
        </w:rPr>
        <w:t xml:space="preserve"> </w:t>
      </w:r>
    </w:p>
    <w:p w:rsidR="00E14EF1" w:rsidRPr="00885150" w:rsidRDefault="00E14EF1" w:rsidP="004536D1">
      <w:pPr>
        <w:pStyle w:val="ListParagraph"/>
        <w:numPr>
          <w:ilvl w:val="0"/>
          <w:numId w:val="8"/>
        </w:numPr>
        <w:spacing w:line="240" w:lineRule="auto"/>
        <w:jc w:val="both"/>
        <w:rPr>
          <w:b w:val="0"/>
          <w:szCs w:val="24"/>
        </w:rPr>
      </w:pPr>
      <w:r w:rsidRPr="00885150">
        <w:rPr>
          <w:b w:val="0"/>
          <w:szCs w:val="24"/>
        </w:rPr>
        <w:t>Research opinion on whether Service Tax is applicable on the development fees collected by Mumbai Airport Limited as per the statutory requirement under the Airport Authority of India Act.</w:t>
      </w:r>
      <w:r w:rsidR="00711D31" w:rsidRPr="00885150">
        <w:rPr>
          <w:b w:val="0"/>
          <w:szCs w:val="24"/>
        </w:rPr>
        <w:tab/>
      </w:r>
      <w:r w:rsidR="004D41BD" w:rsidRPr="00885150">
        <w:rPr>
          <w:b w:val="0"/>
          <w:szCs w:val="24"/>
        </w:rPr>
        <w:br/>
      </w:r>
      <w:r w:rsidR="00506134" w:rsidRPr="00885150">
        <w:rPr>
          <w:szCs w:val="24"/>
        </w:rPr>
        <w:tab/>
      </w:r>
    </w:p>
    <w:p w:rsidR="00506134" w:rsidRPr="00885150" w:rsidRDefault="00DB4D3E" w:rsidP="004536D1">
      <w:pPr>
        <w:pStyle w:val="ListParagraph"/>
        <w:numPr>
          <w:ilvl w:val="0"/>
          <w:numId w:val="8"/>
        </w:numPr>
        <w:spacing w:line="240" w:lineRule="auto"/>
        <w:jc w:val="both"/>
        <w:rPr>
          <w:b w:val="0"/>
          <w:szCs w:val="24"/>
        </w:rPr>
      </w:pPr>
      <w:r w:rsidRPr="00885150">
        <w:rPr>
          <w:b w:val="0"/>
          <w:szCs w:val="24"/>
        </w:rPr>
        <w:t>Opinion on- i</w:t>
      </w:r>
      <w:r w:rsidR="00711D31" w:rsidRPr="00885150">
        <w:rPr>
          <w:b w:val="0"/>
          <w:szCs w:val="24"/>
        </w:rPr>
        <w:t>f a person is required by or under any other law to get his accounts audited, then is it compulsory for him to once again get his accounts audited to comply with the requirement of section 44AB, IT Act?</w:t>
      </w:r>
      <w:r w:rsidR="00711D31" w:rsidRPr="00885150">
        <w:rPr>
          <w:b w:val="0"/>
          <w:szCs w:val="24"/>
        </w:rPr>
        <w:tab/>
      </w:r>
    </w:p>
    <w:p w:rsidR="004536D1" w:rsidRPr="00885150" w:rsidRDefault="006E069C" w:rsidP="008913CE">
      <w:pPr>
        <w:numPr>
          <w:ilvl w:val="0"/>
          <w:numId w:val="8"/>
        </w:numPr>
        <w:spacing w:line="240" w:lineRule="auto"/>
        <w:jc w:val="both"/>
        <w:rPr>
          <w:szCs w:val="24"/>
        </w:rPr>
      </w:pPr>
      <w:r w:rsidRPr="00885150">
        <w:rPr>
          <w:b w:val="0"/>
          <w:szCs w:val="24"/>
        </w:rPr>
        <w:t>Opinion on – Whether India’s Competition Law is suitable for technological giant companies.</w:t>
      </w:r>
      <w:r w:rsidR="00506134" w:rsidRPr="00885150">
        <w:rPr>
          <w:b w:val="0"/>
          <w:szCs w:val="24"/>
        </w:rPr>
        <w:br/>
      </w:r>
      <w:r w:rsidR="004536D1" w:rsidRPr="00885150">
        <w:rPr>
          <w:b w:val="0"/>
          <w:szCs w:val="24"/>
        </w:rPr>
        <w:br/>
      </w:r>
    </w:p>
    <w:p w:rsidR="00A87219" w:rsidRPr="00885150" w:rsidRDefault="00A87219" w:rsidP="004536D1">
      <w:pPr>
        <w:spacing w:line="240" w:lineRule="auto"/>
        <w:jc w:val="both"/>
        <w:rPr>
          <w:szCs w:val="24"/>
        </w:rPr>
      </w:pPr>
      <w:r w:rsidRPr="00885150">
        <w:rPr>
          <w:szCs w:val="24"/>
        </w:rPr>
        <w:t xml:space="preserve">Clerkship under Honorable Prof. Madabhushi Sridhar Acharyulu       (May – June 2017). </w:t>
      </w:r>
    </w:p>
    <w:p w:rsidR="00A87219" w:rsidRPr="00885150" w:rsidRDefault="00A87219" w:rsidP="008913CE">
      <w:pPr>
        <w:pStyle w:val="ListParagraph"/>
        <w:numPr>
          <w:ilvl w:val="0"/>
          <w:numId w:val="8"/>
        </w:numPr>
        <w:spacing w:line="240" w:lineRule="auto"/>
        <w:rPr>
          <w:b w:val="0"/>
          <w:szCs w:val="24"/>
        </w:rPr>
      </w:pPr>
      <w:r w:rsidRPr="00885150">
        <w:rPr>
          <w:b w:val="0"/>
          <w:szCs w:val="24"/>
        </w:rPr>
        <w:t>Writing facts in summary form by reading through the files that comprised of petitions, judgments of PIO, CPIO and other related documents.</w:t>
      </w:r>
      <w:r w:rsidR="008310F7" w:rsidRPr="00885150">
        <w:rPr>
          <w:b w:val="0"/>
          <w:szCs w:val="24"/>
        </w:rPr>
        <w:br/>
      </w:r>
    </w:p>
    <w:p w:rsidR="00A87219" w:rsidRPr="00885150" w:rsidRDefault="00A87219" w:rsidP="008913CE">
      <w:pPr>
        <w:pStyle w:val="ListParagraph"/>
        <w:numPr>
          <w:ilvl w:val="0"/>
          <w:numId w:val="8"/>
        </w:numPr>
        <w:spacing w:line="240" w:lineRule="auto"/>
        <w:rPr>
          <w:b w:val="0"/>
          <w:szCs w:val="24"/>
        </w:rPr>
      </w:pPr>
      <w:r w:rsidRPr="00885150">
        <w:rPr>
          <w:b w:val="0"/>
          <w:szCs w:val="24"/>
        </w:rPr>
        <w:t xml:space="preserve">Research opinions for final judgment on whether- </w:t>
      </w:r>
      <w:r w:rsidR="008310F7" w:rsidRPr="00885150">
        <w:rPr>
          <w:b w:val="0"/>
          <w:szCs w:val="24"/>
        </w:rPr>
        <w:br/>
      </w:r>
    </w:p>
    <w:p w:rsidR="006B252B" w:rsidRPr="00885150" w:rsidRDefault="00B8487E" w:rsidP="008913CE">
      <w:pPr>
        <w:pStyle w:val="ListParagraph"/>
        <w:numPr>
          <w:ilvl w:val="0"/>
          <w:numId w:val="18"/>
        </w:numPr>
        <w:spacing w:line="240" w:lineRule="auto"/>
        <w:rPr>
          <w:b w:val="0"/>
          <w:szCs w:val="24"/>
        </w:rPr>
      </w:pPr>
      <w:r w:rsidRPr="00885150">
        <w:rPr>
          <w:b w:val="0"/>
          <w:szCs w:val="24"/>
        </w:rPr>
        <w:t>BCCI is bound to disclose information under the RTI Act</w:t>
      </w:r>
      <w:r w:rsidR="008D1E9E" w:rsidRPr="00885150">
        <w:rPr>
          <w:b w:val="0"/>
          <w:szCs w:val="24"/>
        </w:rPr>
        <w:t>,</w:t>
      </w:r>
      <w:r w:rsidRPr="00885150">
        <w:rPr>
          <w:b w:val="0"/>
          <w:szCs w:val="24"/>
        </w:rPr>
        <w:t xml:space="preserve"> 2005.</w:t>
      </w:r>
    </w:p>
    <w:p w:rsidR="006B252B" w:rsidRPr="00885150" w:rsidRDefault="00A87219" w:rsidP="008913CE">
      <w:pPr>
        <w:pStyle w:val="ListParagraph"/>
        <w:numPr>
          <w:ilvl w:val="0"/>
          <w:numId w:val="18"/>
        </w:numPr>
        <w:spacing w:line="240" w:lineRule="auto"/>
        <w:rPr>
          <w:b w:val="0"/>
          <w:szCs w:val="24"/>
        </w:rPr>
      </w:pPr>
      <w:r w:rsidRPr="00885150">
        <w:rPr>
          <w:b w:val="0"/>
          <w:szCs w:val="24"/>
        </w:rPr>
        <w:t>Whether State is bound to disclose sensitive information regarding national level examinations.</w:t>
      </w:r>
      <w:r w:rsidR="007952AC" w:rsidRPr="00885150">
        <w:rPr>
          <w:b w:val="0"/>
          <w:szCs w:val="24"/>
        </w:rPr>
        <w:t xml:space="preserve"> </w:t>
      </w:r>
    </w:p>
    <w:p w:rsidR="00583A06" w:rsidRPr="00885150" w:rsidRDefault="00A87219" w:rsidP="004536D1">
      <w:pPr>
        <w:pStyle w:val="ListParagraph"/>
        <w:numPr>
          <w:ilvl w:val="0"/>
          <w:numId w:val="18"/>
        </w:numPr>
        <w:spacing w:line="240" w:lineRule="auto"/>
        <w:rPr>
          <w:b w:val="0"/>
          <w:szCs w:val="24"/>
        </w:rPr>
      </w:pPr>
      <w:r w:rsidRPr="00885150">
        <w:rPr>
          <w:b w:val="0"/>
          <w:szCs w:val="24"/>
        </w:rPr>
        <w:t>Whether government hospitals are bound to disclose information relating to pricing of OPD and equipments particularly ‘heart stents’ which were found to be sold on fleecing rates</w:t>
      </w:r>
      <w:r w:rsidR="000C1F15">
        <w:rPr>
          <w:b w:val="0"/>
          <w:szCs w:val="24"/>
        </w:rPr>
        <w:t>.</w:t>
      </w:r>
      <w:r w:rsidR="000C1F15">
        <w:rPr>
          <w:b w:val="0"/>
          <w:szCs w:val="24"/>
        </w:rPr>
        <w:br/>
      </w:r>
    </w:p>
    <w:p w:rsidR="00583A06" w:rsidRPr="00885150" w:rsidRDefault="00583A06" w:rsidP="008913CE">
      <w:pPr>
        <w:pBdr>
          <w:bottom w:val="single" w:sz="4" w:space="1" w:color="auto"/>
        </w:pBdr>
        <w:tabs>
          <w:tab w:val="left" w:pos="5550"/>
        </w:tabs>
        <w:spacing w:before="240" w:line="240" w:lineRule="auto"/>
        <w:ind w:right="-613"/>
        <w:jc w:val="both"/>
        <w:rPr>
          <w:szCs w:val="24"/>
        </w:rPr>
      </w:pPr>
      <w:r w:rsidRPr="00885150">
        <w:rPr>
          <w:szCs w:val="24"/>
        </w:rPr>
        <w:lastRenderedPageBreak/>
        <w:t>MOOT COURTS</w:t>
      </w:r>
      <w:r w:rsidRPr="00885150">
        <w:rPr>
          <w:szCs w:val="24"/>
        </w:rPr>
        <w:tab/>
      </w:r>
    </w:p>
    <w:p w:rsidR="00F32BE4" w:rsidRPr="00885150" w:rsidRDefault="004C167E" w:rsidP="008913CE">
      <w:pPr>
        <w:pStyle w:val="ListParagraph"/>
        <w:numPr>
          <w:ilvl w:val="0"/>
          <w:numId w:val="11"/>
        </w:numPr>
        <w:spacing w:before="240" w:line="240" w:lineRule="auto"/>
        <w:ind w:left="360" w:right="-613"/>
        <w:jc w:val="both"/>
        <w:rPr>
          <w:b w:val="0"/>
          <w:szCs w:val="24"/>
        </w:rPr>
      </w:pPr>
      <w:r w:rsidRPr="00885150">
        <w:rPr>
          <w:b w:val="0"/>
          <w:szCs w:val="24"/>
        </w:rPr>
        <w:t>Quarter-Finalist in Henry Dunant International Criminal Law Moot, 2018.</w:t>
      </w:r>
      <w:r w:rsidR="007B6372" w:rsidRPr="00885150">
        <w:rPr>
          <w:b w:val="0"/>
          <w:szCs w:val="24"/>
        </w:rPr>
        <w:tab/>
      </w:r>
      <w:r w:rsidR="007B6372" w:rsidRPr="00885150">
        <w:rPr>
          <w:b w:val="0"/>
          <w:szCs w:val="24"/>
        </w:rPr>
        <w:br/>
      </w:r>
      <w:r w:rsidR="00886DAE" w:rsidRPr="00885150">
        <w:rPr>
          <w:b w:val="0"/>
          <w:szCs w:val="24"/>
        </w:rPr>
        <w:br/>
      </w:r>
    </w:p>
    <w:p w:rsidR="00583A06" w:rsidRPr="00885150" w:rsidRDefault="00984653" w:rsidP="008913CE">
      <w:pPr>
        <w:pBdr>
          <w:bottom w:val="single" w:sz="4" w:space="1" w:color="auto"/>
        </w:pBdr>
        <w:spacing w:before="240" w:line="240" w:lineRule="auto"/>
        <w:ind w:right="-613"/>
        <w:jc w:val="both"/>
        <w:rPr>
          <w:szCs w:val="24"/>
        </w:rPr>
      </w:pPr>
      <w:r w:rsidRPr="00885150">
        <w:rPr>
          <w:szCs w:val="24"/>
        </w:rPr>
        <w:t>POSITIONS OF RESPONSIBIL</w:t>
      </w:r>
      <w:r w:rsidR="00F71275" w:rsidRPr="00885150">
        <w:rPr>
          <w:szCs w:val="24"/>
        </w:rPr>
        <w:t>I</w:t>
      </w:r>
      <w:r w:rsidRPr="00885150">
        <w:rPr>
          <w:szCs w:val="24"/>
        </w:rPr>
        <w:t xml:space="preserve">TY </w:t>
      </w:r>
    </w:p>
    <w:p w:rsidR="00FA6950" w:rsidRPr="00885150" w:rsidRDefault="00FA6950" w:rsidP="008913CE">
      <w:pPr>
        <w:pStyle w:val="ListParagraph"/>
        <w:numPr>
          <w:ilvl w:val="0"/>
          <w:numId w:val="5"/>
        </w:numPr>
        <w:spacing w:after="0" w:line="240" w:lineRule="auto"/>
        <w:ind w:left="360"/>
        <w:jc w:val="both"/>
        <w:rPr>
          <w:b w:val="0"/>
          <w:szCs w:val="24"/>
        </w:rPr>
      </w:pPr>
      <w:r w:rsidRPr="00885150">
        <w:rPr>
          <w:b w:val="0"/>
          <w:szCs w:val="24"/>
        </w:rPr>
        <w:t>Elected Student Representative, Hostel Welfare Committee in the Student Bar Council (SBC), NALSAR University of Law, Hyderabad (2015-2016; 2016-2017).</w:t>
      </w:r>
    </w:p>
    <w:p w:rsidR="00FA6950" w:rsidRPr="00885150" w:rsidRDefault="00FA6950" w:rsidP="008913CE">
      <w:pPr>
        <w:spacing w:after="0" w:line="240" w:lineRule="auto"/>
        <w:ind w:left="360"/>
        <w:jc w:val="both"/>
        <w:rPr>
          <w:b w:val="0"/>
          <w:szCs w:val="24"/>
        </w:rPr>
      </w:pPr>
    </w:p>
    <w:p w:rsidR="004F4740" w:rsidRPr="00885150" w:rsidRDefault="00FA6950" w:rsidP="008913CE">
      <w:pPr>
        <w:pStyle w:val="ListParagraph"/>
        <w:numPr>
          <w:ilvl w:val="0"/>
          <w:numId w:val="5"/>
        </w:numPr>
        <w:spacing w:after="0" w:line="240" w:lineRule="auto"/>
        <w:ind w:left="360"/>
        <w:jc w:val="both"/>
        <w:rPr>
          <w:b w:val="0"/>
          <w:szCs w:val="24"/>
        </w:rPr>
      </w:pPr>
      <w:r w:rsidRPr="00885150">
        <w:rPr>
          <w:b w:val="0"/>
          <w:szCs w:val="24"/>
        </w:rPr>
        <w:t>Served as Volunteer, Runner and Registrations in Bhodh Raj Sawhney Moot of Constitutional Law, 2018.</w:t>
      </w:r>
    </w:p>
    <w:p w:rsidR="00583A06" w:rsidRPr="00885150" w:rsidRDefault="002575A1" w:rsidP="008913CE">
      <w:pPr>
        <w:pBdr>
          <w:bottom w:val="single" w:sz="4" w:space="1" w:color="auto"/>
        </w:pBdr>
        <w:spacing w:before="240" w:line="240" w:lineRule="auto"/>
        <w:ind w:right="-613"/>
        <w:jc w:val="both"/>
        <w:rPr>
          <w:b w:val="0"/>
          <w:szCs w:val="24"/>
        </w:rPr>
      </w:pPr>
      <w:r w:rsidRPr="00885150">
        <w:rPr>
          <w:szCs w:val="24"/>
        </w:rPr>
        <w:br/>
      </w:r>
      <w:r w:rsidR="00583A06" w:rsidRPr="00885150">
        <w:rPr>
          <w:szCs w:val="24"/>
        </w:rPr>
        <w:t>REFERE</w:t>
      </w:r>
      <w:r w:rsidR="004F31BE" w:rsidRPr="00885150">
        <w:rPr>
          <w:szCs w:val="24"/>
        </w:rPr>
        <w:t>NCES</w:t>
      </w:r>
    </w:p>
    <w:tbl>
      <w:tblPr>
        <w:tblW w:w="9558" w:type="dxa"/>
        <w:tblLayout w:type="fixed"/>
        <w:tblLook w:val="04A0"/>
      </w:tblPr>
      <w:tblGrid>
        <w:gridCol w:w="4608"/>
        <w:gridCol w:w="4950"/>
      </w:tblGrid>
      <w:tr w:rsidR="00583A06" w:rsidRPr="00885150" w:rsidTr="002575A1">
        <w:trPr>
          <w:trHeight w:val="1642"/>
        </w:trPr>
        <w:tc>
          <w:tcPr>
            <w:tcW w:w="4608" w:type="dxa"/>
            <w:tcBorders>
              <w:top w:val="single" w:sz="4" w:space="0" w:color="auto"/>
              <w:left w:val="single" w:sz="4" w:space="0" w:color="auto"/>
              <w:bottom w:val="single" w:sz="4" w:space="0" w:color="auto"/>
              <w:right w:val="single" w:sz="4" w:space="0" w:color="auto"/>
            </w:tcBorders>
          </w:tcPr>
          <w:p w:rsidR="00583A06" w:rsidRPr="00885150" w:rsidRDefault="002575A1" w:rsidP="008913CE">
            <w:pPr>
              <w:pStyle w:val="Body"/>
              <w:spacing w:line="240" w:lineRule="auto"/>
              <w:jc w:val="center"/>
              <w:rPr>
                <w:lang w:val="en-GB"/>
              </w:rPr>
            </w:pPr>
            <w:r w:rsidRPr="00885150">
              <w:rPr>
                <w:lang w:val="en-GB"/>
              </w:rPr>
              <w:br/>
              <w:t>Retired CIC Commissioner Prof. Madabushi Sridhar Acharyulu,</w:t>
            </w:r>
          </w:p>
          <w:p w:rsidR="002575A1" w:rsidRPr="00885150" w:rsidRDefault="002575A1" w:rsidP="008913CE">
            <w:pPr>
              <w:pStyle w:val="Body"/>
              <w:spacing w:line="240" w:lineRule="auto"/>
              <w:jc w:val="center"/>
              <w:rPr>
                <w:lang w:val="en-GB"/>
              </w:rPr>
            </w:pPr>
            <w:r w:rsidRPr="00885150">
              <w:rPr>
                <w:lang w:val="en-GB"/>
              </w:rPr>
              <w:t>Contact:</w:t>
            </w:r>
            <w:r w:rsidR="00DD2922" w:rsidRPr="00885150">
              <w:rPr>
                <w:lang w:val="en-GB"/>
              </w:rPr>
              <w:t xml:space="preserve"> </w:t>
            </w:r>
            <w:r w:rsidR="00F96C58" w:rsidRPr="00885150">
              <w:rPr>
                <w:lang w:val="en-GB"/>
              </w:rPr>
              <w:t>+918447651505</w:t>
            </w:r>
          </w:p>
          <w:p w:rsidR="004F4740" w:rsidRPr="00885150" w:rsidRDefault="002575A1" w:rsidP="008913CE">
            <w:pPr>
              <w:spacing w:before="240" w:line="240" w:lineRule="auto"/>
              <w:ind w:right="-613"/>
              <w:rPr>
                <w:b w:val="0"/>
                <w:szCs w:val="24"/>
              </w:rPr>
            </w:pPr>
            <w:r w:rsidRPr="00885150">
              <w:rPr>
                <w:b w:val="0"/>
                <w:szCs w:val="24"/>
              </w:rPr>
              <w:t xml:space="preserve"> </w:t>
            </w:r>
          </w:p>
          <w:p w:rsidR="004F4740" w:rsidRPr="00885150" w:rsidRDefault="004F4740" w:rsidP="008913CE">
            <w:pPr>
              <w:pStyle w:val="Body"/>
              <w:spacing w:line="240" w:lineRule="auto"/>
              <w:jc w:val="center"/>
              <w:rPr>
                <w:lang w:val="en-GB"/>
              </w:rPr>
            </w:pPr>
          </w:p>
        </w:tc>
        <w:tc>
          <w:tcPr>
            <w:tcW w:w="4950" w:type="dxa"/>
            <w:tcBorders>
              <w:top w:val="single" w:sz="4" w:space="0" w:color="auto"/>
              <w:left w:val="single" w:sz="4" w:space="0" w:color="auto"/>
              <w:bottom w:val="single" w:sz="4" w:space="0" w:color="auto"/>
              <w:right w:val="single" w:sz="4" w:space="0" w:color="auto"/>
            </w:tcBorders>
          </w:tcPr>
          <w:p w:rsidR="002575A1" w:rsidRPr="00885150" w:rsidRDefault="002575A1" w:rsidP="008913CE">
            <w:pPr>
              <w:spacing w:before="240" w:line="240" w:lineRule="auto"/>
              <w:ind w:right="-613"/>
              <w:rPr>
                <w:b w:val="0"/>
                <w:szCs w:val="24"/>
              </w:rPr>
            </w:pPr>
            <w:r w:rsidRPr="00885150">
              <w:rPr>
                <w:b w:val="0"/>
                <w:szCs w:val="24"/>
              </w:rPr>
              <w:t xml:space="preserve">Nipun Saxena, Advocate Supreme Court of India, </w:t>
            </w:r>
            <w:r w:rsidRPr="00885150">
              <w:rPr>
                <w:b w:val="0"/>
                <w:szCs w:val="24"/>
              </w:rPr>
              <w:br/>
              <w:t>Singapore International Arbitration Centre.</w:t>
            </w:r>
          </w:p>
          <w:p w:rsidR="002575A1" w:rsidRPr="00885150" w:rsidRDefault="002575A1" w:rsidP="008913CE">
            <w:pPr>
              <w:spacing w:before="240" w:line="240" w:lineRule="auto"/>
              <w:ind w:right="-613"/>
              <w:rPr>
                <w:b w:val="0"/>
                <w:szCs w:val="24"/>
              </w:rPr>
            </w:pPr>
            <w:r w:rsidRPr="00885150">
              <w:rPr>
                <w:b w:val="0"/>
                <w:szCs w:val="24"/>
              </w:rPr>
              <w:t xml:space="preserve">                        Contact:</w:t>
            </w:r>
            <w:r w:rsidR="00F96C58" w:rsidRPr="00885150">
              <w:rPr>
                <w:b w:val="0"/>
                <w:szCs w:val="24"/>
              </w:rPr>
              <w:t xml:space="preserve"> +919717023247</w:t>
            </w:r>
          </w:p>
          <w:p w:rsidR="00583A06" w:rsidRPr="00885150" w:rsidRDefault="00583A06" w:rsidP="008913CE">
            <w:pPr>
              <w:pStyle w:val="Body"/>
              <w:spacing w:line="240" w:lineRule="auto"/>
              <w:jc w:val="center"/>
              <w:rPr>
                <w:lang w:val="en-GB"/>
              </w:rPr>
            </w:pPr>
          </w:p>
        </w:tc>
      </w:tr>
    </w:tbl>
    <w:p w:rsidR="00DB5423" w:rsidRDefault="00DB5423" w:rsidP="008913CE">
      <w:pPr>
        <w:spacing w:line="240" w:lineRule="auto"/>
        <w:rPr>
          <w:b w:val="0"/>
          <w:szCs w:val="24"/>
        </w:rPr>
      </w:pPr>
    </w:p>
    <w:p w:rsidR="003E4D66" w:rsidRDefault="003E4D66">
      <w:pPr>
        <w:rPr>
          <w:b w:val="0"/>
          <w:szCs w:val="24"/>
        </w:rPr>
      </w:pPr>
      <w:r>
        <w:rPr>
          <w:b w:val="0"/>
          <w:szCs w:val="24"/>
        </w:rPr>
        <w:br w:type="page"/>
      </w:r>
    </w:p>
    <w:p w:rsidR="00373F4C" w:rsidRPr="00373F4C" w:rsidRDefault="00373F4C" w:rsidP="007123AB">
      <w:pPr>
        <w:spacing w:line="240" w:lineRule="auto"/>
        <w:jc w:val="both"/>
        <w:rPr>
          <w:b w:val="0"/>
          <w:szCs w:val="24"/>
        </w:rPr>
      </w:pPr>
      <w:r>
        <w:rPr>
          <w:b w:val="0"/>
          <w:szCs w:val="24"/>
        </w:rPr>
        <w:lastRenderedPageBreak/>
        <w:t>Respected Sir/Madam,</w:t>
      </w:r>
    </w:p>
    <w:p w:rsidR="00373F4C" w:rsidRPr="00373F4C" w:rsidRDefault="00373F4C" w:rsidP="007123AB">
      <w:pPr>
        <w:spacing w:line="240" w:lineRule="auto"/>
        <w:jc w:val="both"/>
        <w:rPr>
          <w:b w:val="0"/>
          <w:szCs w:val="24"/>
        </w:rPr>
      </w:pPr>
      <w:r w:rsidRPr="00373F4C">
        <w:rPr>
          <w:b w:val="0"/>
          <w:szCs w:val="24"/>
        </w:rPr>
        <w:t>I am Himanshu Joshi, studying in the fifth year (final semester) of the five-year B.A. LL.B (Hons.) course in Nalsa</w:t>
      </w:r>
      <w:r>
        <w:rPr>
          <w:b w:val="0"/>
          <w:szCs w:val="24"/>
        </w:rPr>
        <w:t>r University of Law, Hyderabad.</w:t>
      </w:r>
    </w:p>
    <w:p w:rsidR="00373F4C" w:rsidRPr="00373F4C" w:rsidRDefault="00373F4C" w:rsidP="007123AB">
      <w:pPr>
        <w:spacing w:line="240" w:lineRule="auto"/>
        <w:jc w:val="both"/>
        <w:rPr>
          <w:b w:val="0"/>
          <w:szCs w:val="24"/>
        </w:rPr>
      </w:pPr>
      <w:r w:rsidRPr="00373F4C">
        <w:rPr>
          <w:b w:val="0"/>
          <w:szCs w:val="24"/>
        </w:rPr>
        <w:t xml:space="preserve">I have strived towards gaining diverse experience during my internships over the last five years. I have worked under the Central Information Commissioner, which offered me a close look at the functioning of administrative tribunals in India in general, and the strides of the Information Commission in particular. Furthermore, I have interned with Advocates engaged specialized fields such as constitutional law, criminal law (specifically the Maharashtra Control of Organised Crimes Act,  MCOCA, Trademarks Act, 1999), and consumer disputes. I have also sought to engage with varied areas of law in terms of the practice areas that I studied and worked in, including the cases, tasks and projects that </w:t>
      </w:r>
      <w:r>
        <w:rPr>
          <w:b w:val="0"/>
          <w:szCs w:val="24"/>
        </w:rPr>
        <w:t xml:space="preserve">I was made responsible for.    </w:t>
      </w:r>
    </w:p>
    <w:p w:rsidR="00373F4C" w:rsidRPr="00373F4C" w:rsidRDefault="00373F4C" w:rsidP="007123AB">
      <w:pPr>
        <w:spacing w:line="240" w:lineRule="auto"/>
        <w:jc w:val="both"/>
        <w:rPr>
          <w:b w:val="0"/>
          <w:szCs w:val="24"/>
        </w:rPr>
      </w:pPr>
      <w:r w:rsidRPr="00373F4C">
        <w:rPr>
          <w:b w:val="0"/>
          <w:szCs w:val="24"/>
        </w:rPr>
        <w:t>Though the curriculum and general exposure in law school are majorly focused on core legal practice, primarily including including litigation and transactions, I have developed a strong inclination towards pursuing a course that is different and more connected with the legislative and administrative aspects of state. The polity, and it's policy aspects have increasingly grasped my attention and I hope to pursue a career in this field. Additionally, I had the chance to communicate with a LAMP fellow who is my senior from college, Mr. Aayush Mallik, which have me an insight into the areas of public policy and legislative assistance. The conversation made me develop a strong p</w:t>
      </w:r>
      <w:r>
        <w:rPr>
          <w:b w:val="0"/>
          <w:szCs w:val="24"/>
        </w:rPr>
        <w:t>roclivity to work in this area.</w:t>
      </w:r>
    </w:p>
    <w:p w:rsidR="00373F4C" w:rsidRPr="00373F4C" w:rsidRDefault="00373F4C" w:rsidP="007123AB">
      <w:pPr>
        <w:spacing w:line="240" w:lineRule="auto"/>
        <w:jc w:val="both"/>
        <w:rPr>
          <w:b w:val="0"/>
          <w:szCs w:val="24"/>
        </w:rPr>
      </w:pPr>
      <w:r w:rsidRPr="00373F4C">
        <w:rPr>
          <w:b w:val="0"/>
          <w:szCs w:val="24"/>
        </w:rPr>
        <w:t>One of my strongest suits is my inquisitive nature that has enabled me to grapple with tough questions of law, coupled with flexibility in different aspects of my functioning. With my experience of internships, I have learnt to adjust to the requirements of my superiors in terms of content of work, presentation, as well as timings. I also appreciate that assisting/advising legislators requires one to accommodate diverse ides, perspectives and ideologies and to present in a bipartisan manner shredded of any biases. I believe this to be a strength that</w:t>
      </w:r>
      <w:r>
        <w:rPr>
          <w:b w:val="0"/>
          <w:szCs w:val="24"/>
        </w:rPr>
        <w:t xml:space="preserve"> sets me apart from the others.</w:t>
      </w:r>
    </w:p>
    <w:p w:rsidR="00373F4C" w:rsidRPr="00373F4C" w:rsidRDefault="00373F4C" w:rsidP="007123AB">
      <w:pPr>
        <w:spacing w:line="240" w:lineRule="auto"/>
        <w:jc w:val="both"/>
        <w:rPr>
          <w:b w:val="0"/>
          <w:szCs w:val="24"/>
        </w:rPr>
      </w:pPr>
      <w:r w:rsidRPr="00373F4C">
        <w:rPr>
          <w:b w:val="0"/>
          <w:szCs w:val="24"/>
        </w:rPr>
        <w:t>It would be a privilege for me to work at your organization and a fruitful culmination of my studies. If granted the opportunity,  I assure you utmost diligence, quali</w:t>
      </w:r>
      <w:r>
        <w:rPr>
          <w:b w:val="0"/>
          <w:szCs w:val="24"/>
        </w:rPr>
        <w:t xml:space="preserve">ty and punctuality in my work. </w:t>
      </w:r>
    </w:p>
    <w:p w:rsidR="00373F4C" w:rsidRPr="00373F4C" w:rsidRDefault="00373F4C" w:rsidP="007123AB">
      <w:pPr>
        <w:spacing w:line="240" w:lineRule="auto"/>
        <w:jc w:val="both"/>
        <w:rPr>
          <w:b w:val="0"/>
          <w:szCs w:val="24"/>
        </w:rPr>
      </w:pPr>
      <w:r>
        <w:rPr>
          <w:b w:val="0"/>
          <w:szCs w:val="24"/>
        </w:rPr>
        <w:t>Yours sincerely,</w:t>
      </w:r>
    </w:p>
    <w:p w:rsidR="00373F4C" w:rsidRPr="00373F4C" w:rsidRDefault="00373F4C" w:rsidP="007123AB">
      <w:pPr>
        <w:spacing w:line="240" w:lineRule="auto"/>
        <w:jc w:val="both"/>
        <w:rPr>
          <w:b w:val="0"/>
          <w:szCs w:val="24"/>
        </w:rPr>
      </w:pPr>
      <w:r>
        <w:rPr>
          <w:b w:val="0"/>
          <w:szCs w:val="24"/>
        </w:rPr>
        <w:t>Himanshu Joshi, 5th Year, B.A. LL.B (Hons.)</w:t>
      </w:r>
    </w:p>
    <w:p w:rsidR="003E4D66" w:rsidRPr="00885150" w:rsidRDefault="00373F4C" w:rsidP="007123AB">
      <w:pPr>
        <w:spacing w:line="240" w:lineRule="auto"/>
        <w:jc w:val="both"/>
        <w:rPr>
          <w:b w:val="0"/>
          <w:szCs w:val="24"/>
        </w:rPr>
      </w:pPr>
      <w:r>
        <w:rPr>
          <w:b w:val="0"/>
          <w:szCs w:val="24"/>
        </w:rPr>
        <w:t>Contact (+91</w:t>
      </w:r>
      <w:r w:rsidRPr="00373F4C">
        <w:rPr>
          <w:b w:val="0"/>
          <w:szCs w:val="24"/>
        </w:rPr>
        <w:t>8287926033</w:t>
      </w:r>
      <w:r>
        <w:rPr>
          <w:b w:val="0"/>
          <w:szCs w:val="24"/>
        </w:rPr>
        <w:t>)</w:t>
      </w:r>
    </w:p>
    <w:sectPr w:rsidR="003E4D66" w:rsidRPr="00885150" w:rsidSect="00DB2558">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4D7" w:rsidRDefault="008F24D7" w:rsidP="00583A06">
      <w:pPr>
        <w:spacing w:after="0" w:line="240" w:lineRule="auto"/>
      </w:pPr>
      <w:r>
        <w:separator/>
      </w:r>
    </w:p>
  </w:endnote>
  <w:endnote w:type="continuationSeparator" w:id="1">
    <w:p w:rsidR="008F24D7" w:rsidRDefault="008F24D7" w:rsidP="00583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996358"/>
      <w:docPartObj>
        <w:docPartGallery w:val="Page Numbers (Bottom of Page)"/>
        <w:docPartUnique/>
      </w:docPartObj>
    </w:sdtPr>
    <w:sdtEndPr>
      <w:rPr>
        <w:rFonts w:ascii="Garamond" w:hAnsi="Garamond"/>
      </w:rPr>
    </w:sdtEndPr>
    <w:sdtContent>
      <w:sdt>
        <w:sdtPr>
          <w:id w:val="565050477"/>
          <w:docPartObj>
            <w:docPartGallery w:val="Page Numbers (Top of Page)"/>
            <w:docPartUnique/>
          </w:docPartObj>
        </w:sdtPr>
        <w:sdtEndPr>
          <w:rPr>
            <w:rFonts w:ascii="Garamond" w:hAnsi="Garamond"/>
          </w:rPr>
        </w:sdtEndPr>
        <w:sdtContent>
          <w:p w:rsidR="00187ADA" w:rsidRPr="006A4EB1" w:rsidRDefault="00187ADA">
            <w:pPr>
              <w:pStyle w:val="Footer"/>
              <w:jc w:val="center"/>
              <w:rPr>
                <w:rFonts w:ascii="Garamond" w:hAnsi="Garamond"/>
              </w:rPr>
            </w:pPr>
            <w:r w:rsidRPr="006A4EB1">
              <w:rPr>
                <w:rFonts w:ascii="Garamond" w:hAnsi="Garamond"/>
              </w:rPr>
              <w:t xml:space="preserve">Page </w:t>
            </w:r>
            <w:r w:rsidR="00AB628B" w:rsidRPr="006A4EB1">
              <w:rPr>
                <w:rFonts w:ascii="Garamond" w:hAnsi="Garamond"/>
                <w:b w:val="0"/>
                <w:szCs w:val="24"/>
              </w:rPr>
              <w:fldChar w:fldCharType="begin"/>
            </w:r>
            <w:r w:rsidRPr="006A4EB1">
              <w:rPr>
                <w:rFonts w:ascii="Garamond" w:hAnsi="Garamond"/>
              </w:rPr>
              <w:instrText xml:space="preserve"> PAGE </w:instrText>
            </w:r>
            <w:r w:rsidR="00AB628B" w:rsidRPr="006A4EB1">
              <w:rPr>
                <w:rFonts w:ascii="Garamond" w:hAnsi="Garamond"/>
                <w:b w:val="0"/>
                <w:szCs w:val="24"/>
              </w:rPr>
              <w:fldChar w:fldCharType="separate"/>
            </w:r>
            <w:r w:rsidR="00FE6471">
              <w:rPr>
                <w:rFonts w:ascii="Garamond" w:hAnsi="Garamond"/>
                <w:noProof/>
              </w:rPr>
              <w:t>1</w:t>
            </w:r>
            <w:r w:rsidR="00AB628B" w:rsidRPr="006A4EB1">
              <w:rPr>
                <w:rFonts w:ascii="Garamond" w:hAnsi="Garamond"/>
                <w:b w:val="0"/>
                <w:szCs w:val="24"/>
              </w:rPr>
              <w:fldChar w:fldCharType="end"/>
            </w:r>
            <w:r w:rsidRPr="006A4EB1">
              <w:rPr>
                <w:rFonts w:ascii="Garamond" w:hAnsi="Garamond"/>
              </w:rPr>
              <w:t xml:space="preserve"> of </w:t>
            </w:r>
            <w:r w:rsidR="00AB628B" w:rsidRPr="006A4EB1">
              <w:rPr>
                <w:rFonts w:ascii="Garamond" w:hAnsi="Garamond"/>
                <w:b w:val="0"/>
                <w:szCs w:val="24"/>
              </w:rPr>
              <w:fldChar w:fldCharType="begin"/>
            </w:r>
            <w:r w:rsidRPr="006A4EB1">
              <w:rPr>
                <w:rFonts w:ascii="Garamond" w:hAnsi="Garamond"/>
              </w:rPr>
              <w:instrText xml:space="preserve"> NUMPAGES  </w:instrText>
            </w:r>
            <w:r w:rsidR="00AB628B" w:rsidRPr="006A4EB1">
              <w:rPr>
                <w:rFonts w:ascii="Garamond" w:hAnsi="Garamond"/>
                <w:b w:val="0"/>
                <w:szCs w:val="24"/>
              </w:rPr>
              <w:fldChar w:fldCharType="separate"/>
            </w:r>
            <w:r w:rsidR="00FE6471">
              <w:rPr>
                <w:rFonts w:ascii="Garamond" w:hAnsi="Garamond"/>
                <w:noProof/>
              </w:rPr>
              <w:t>4</w:t>
            </w:r>
            <w:r w:rsidR="00AB628B" w:rsidRPr="006A4EB1">
              <w:rPr>
                <w:rFonts w:ascii="Garamond" w:hAnsi="Garamond"/>
                <w:b w:val="0"/>
                <w:szCs w:val="24"/>
              </w:rPr>
              <w:fldChar w:fldCharType="end"/>
            </w:r>
          </w:p>
        </w:sdtContent>
      </w:sdt>
    </w:sdtContent>
  </w:sdt>
  <w:p w:rsidR="00187ADA" w:rsidRDefault="00187ADA" w:rsidP="00C455A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4D7" w:rsidRDefault="008F24D7" w:rsidP="00583A06">
      <w:pPr>
        <w:spacing w:after="0" w:line="240" w:lineRule="auto"/>
      </w:pPr>
      <w:r>
        <w:separator/>
      </w:r>
    </w:p>
  </w:footnote>
  <w:footnote w:type="continuationSeparator" w:id="1">
    <w:p w:rsidR="008F24D7" w:rsidRDefault="008F24D7" w:rsidP="00583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DA" w:rsidRPr="00327FE1" w:rsidRDefault="00187ADA" w:rsidP="00327FE1">
    <w:pPr>
      <w:pStyle w:val="Header"/>
      <w:shd w:val="clear" w:color="auto" w:fill="FFFFFF"/>
      <w:jc w:val="center"/>
      <w:rPr>
        <w:rFonts w:ascii="Garamond" w:eastAsia="Times New Roman" w:hAnsi="Garamond"/>
        <w:smallCaps/>
        <w:sz w:val="40"/>
        <w:szCs w:val="40"/>
      </w:rPr>
    </w:pPr>
    <w:r>
      <w:rPr>
        <w:rFonts w:ascii="Garamond" w:eastAsia="Times New Roman" w:hAnsi="Garamond"/>
        <w:smallCaps/>
        <w:sz w:val="40"/>
        <w:szCs w:val="40"/>
      </w:rPr>
      <w:t>Himanshu Joshi</w:t>
    </w:r>
    <w:r w:rsidR="00373F4C">
      <w:rPr>
        <w:rFonts w:ascii="Garamond" w:eastAsia="Times New Roman" w:hAnsi="Garamond"/>
        <w:smallCaps/>
        <w:sz w:val="40"/>
        <w:szCs w:val="40"/>
      </w:rPr>
      <w:t>- Cover Letter</w:t>
    </w:r>
  </w:p>
  <w:p w:rsidR="00187ADA" w:rsidRPr="00327FE1" w:rsidRDefault="00187ADA" w:rsidP="00384B1F">
    <w:pPr>
      <w:pStyle w:val="Header"/>
      <w:pBdr>
        <w:bottom w:val="single" w:sz="18" w:space="1" w:color="auto"/>
      </w:pBdr>
      <w:shd w:val="clear" w:color="auto" w:fill="FFFFFF"/>
      <w:jc w:val="center"/>
      <w:rPr>
        <w:rFonts w:ascii="Garamond" w:eastAsia="Times New Roman" w:hAnsi="Garamond"/>
        <w:sz w:val="20"/>
        <w:szCs w:val="20"/>
      </w:rPr>
    </w:pPr>
    <w:r w:rsidRPr="00327FE1">
      <w:rPr>
        <w:rFonts w:ascii="Garamond" w:eastAsia="Times New Roman" w:hAnsi="Garamond"/>
        <w:smallCaps/>
        <w:sz w:val="20"/>
        <w:szCs w:val="20"/>
      </w:rPr>
      <w:t>NALSAR</w:t>
    </w:r>
    <w:r>
      <w:rPr>
        <w:rFonts w:ascii="Garamond" w:eastAsia="Times New Roman" w:hAnsi="Garamond"/>
        <w:smallCaps/>
        <w:sz w:val="20"/>
        <w:szCs w:val="20"/>
      </w:rPr>
      <w:t xml:space="preserve"> University of Law, Class of 2021 [v Year, B.A. LL.B. (Hons.)]</w:t>
    </w:r>
  </w:p>
  <w:p w:rsidR="00187ADA" w:rsidRDefault="00187ADA" w:rsidP="00327F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913"/>
    <w:multiLevelType w:val="hybridMultilevel"/>
    <w:tmpl w:val="4914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25EEF"/>
    <w:multiLevelType w:val="hybridMultilevel"/>
    <w:tmpl w:val="7284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327FA"/>
    <w:multiLevelType w:val="hybridMultilevel"/>
    <w:tmpl w:val="B3AA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10255"/>
    <w:multiLevelType w:val="hybridMultilevel"/>
    <w:tmpl w:val="65CE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3661"/>
    <w:multiLevelType w:val="hybridMultilevel"/>
    <w:tmpl w:val="86DE9B36"/>
    <w:lvl w:ilvl="0" w:tplc="0B6CAB5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43B8E"/>
    <w:multiLevelType w:val="hybridMultilevel"/>
    <w:tmpl w:val="0B24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304FE"/>
    <w:multiLevelType w:val="hybridMultilevel"/>
    <w:tmpl w:val="8B4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63456"/>
    <w:multiLevelType w:val="hybridMultilevel"/>
    <w:tmpl w:val="280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D1E5D"/>
    <w:multiLevelType w:val="hybridMultilevel"/>
    <w:tmpl w:val="1562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92CC3"/>
    <w:multiLevelType w:val="hybridMultilevel"/>
    <w:tmpl w:val="8C1A578A"/>
    <w:lvl w:ilvl="0" w:tplc="3D7E9B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B4667E8"/>
    <w:multiLevelType w:val="hybridMultilevel"/>
    <w:tmpl w:val="F2B4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B68B3"/>
    <w:multiLevelType w:val="hybridMultilevel"/>
    <w:tmpl w:val="9908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C4291"/>
    <w:multiLevelType w:val="hybridMultilevel"/>
    <w:tmpl w:val="C9C0638E"/>
    <w:lvl w:ilvl="0" w:tplc="45BA8304">
      <w:numFmt w:val="bullet"/>
      <w:lvlText w:val="-"/>
      <w:lvlJc w:val="left"/>
      <w:pPr>
        <w:ind w:left="108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E8254F"/>
    <w:multiLevelType w:val="hybridMultilevel"/>
    <w:tmpl w:val="102E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04D92"/>
    <w:multiLevelType w:val="hybridMultilevel"/>
    <w:tmpl w:val="73BEB238"/>
    <w:lvl w:ilvl="0" w:tplc="79CAD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9F577C"/>
    <w:multiLevelType w:val="hybridMultilevel"/>
    <w:tmpl w:val="E0220B44"/>
    <w:lvl w:ilvl="0" w:tplc="3D7E9BB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D28E1"/>
    <w:multiLevelType w:val="hybridMultilevel"/>
    <w:tmpl w:val="F1A263DC"/>
    <w:lvl w:ilvl="0" w:tplc="0B6CAB5C">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E27E97"/>
    <w:multiLevelType w:val="hybridMultilevel"/>
    <w:tmpl w:val="7BA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9"/>
  </w:num>
  <w:num w:numId="5">
    <w:abstractNumId w:val="15"/>
  </w:num>
  <w:num w:numId="6">
    <w:abstractNumId w:val="12"/>
  </w:num>
  <w:num w:numId="7">
    <w:abstractNumId w:val="13"/>
  </w:num>
  <w:num w:numId="8">
    <w:abstractNumId w:val="8"/>
  </w:num>
  <w:num w:numId="9">
    <w:abstractNumId w:val="2"/>
  </w:num>
  <w:num w:numId="10">
    <w:abstractNumId w:val="7"/>
  </w:num>
  <w:num w:numId="11">
    <w:abstractNumId w:val="10"/>
  </w:num>
  <w:num w:numId="12">
    <w:abstractNumId w:val="0"/>
  </w:num>
  <w:num w:numId="13">
    <w:abstractNumId w:val="6"/>
  </w:num>
  <w:num w:numId="14">
    <w:abstractNumId w:val="5"/>
  </w:num>
  <w:num w:numId="15">
    <w:abstractNumId w:val="4"/>
  </w:num>
  <w:num w:numId="16">
    <w:abstractNumId w:val="16"/>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3A06"/>
    <w:rsid w:val="00001702"/>
    <w:rsid w:val="00016119"/>
    <w:rsid w:val="00074BD8"/>
    <w:rsid w:val="000A52F6"/>
    <w:rsid w:val="000B3DD0"/>
    <w:rsid w:val="000C1F15"/>
    <w:rsid w:val="000D28B4"/>
    <w:rsid w:val="000D2E8C"/>
    <w:rsid w:val="000D5414"/>
    <w:rsid w:val="000D5EC3"/>
    <w:rsid w:val="000E11F8"/>
    <w:rsid w:val="000E59DE"/>
    <w:rsid w:val="000F58AC"/>
    <w:rsid w:val="000F7DC0"/>
    <w:rsid w:val="001053F4"/>
    <w:rsid w:val="001436F6"/>
    <w:rsid w:val="00161D8F"/>
    <w:rsid w:val="001621D1"/>
    <w:rsid w:val="001704CE"/>
    <w:rsid w:val="00187ADA"/>
    <w:rsid w:val="001B39D1"/>
    <w:rsid w:val="001D4674"/>
    <w:rsid w:val="00213DD5"/>
    <w:rsid w:val="0021793F"/>
    <w:rsid w:val="00241A6C"/>
    <w:rsid w:val="00246ACD"/>
    <w:rsid w:val="002575A1"/>
    <w:rsid w:val="00261440"/>
    <w:rsid w:val="00261582"/>
    <w:rsid w:val="00266E37"/>
    <w:rsid w:val="002703C6"/>
    <w:rsid w:val="00281D28"/>
    <w:rsid w:val="00291A08"/>
    <w:rsid w:val="002A0811"/>
    <w:rsid w:val="002A125A"/>
    <w:rsid w:val="002E1B9D"/>
    <w:rsid w:val="002E321F"/>
    <w:rsid w:val="002E7688"/>
    <w:rsid w:val="002F023E"/>
    <w:rsid w:val="002F0FEB"/>
    <w:rsid w:val="002F3B24"/>
    <w:rsid w:val="00303D11"/>
    <w:rsid w:val="0032251B"/>
    <w:rsid w:val="0032761D"/>
    <w:rsid w:val="00327FE1"/>
    <w:rsid w:val="00330510"/>
    <w:rsid w:val="003316FA"/>
    <w:rsid w:val="00343194"/>
    <w:rsid w:val="003542B5"/>
    <w:rsid w:val="003559FD"/>
    <w:rsid w:val="00363014"/>
    <w:rsid w:val="00363FCB"/>
    <w:rsid w:val="00373F4C"/>
    <w:rsid w:val="003763E9"/>
    <w:rsid w:val="003843A3"/>
    <w:rsid w:val="00384B1F"/>
    <w:rsid w:val="00386C72"/>
    <w:rsid w:val="003956F5"/>
    <w:rsid w:val="003C1863"/>
    <w:rsid w:val="003E4D66"/>
    <w:rsid w:val="003F4497"/>
    <w:rsid w:val="003F567B"/>
    <w:rsid w:val="00400964"/>
    <w:rsid w:val="0040380E"/>
    <w:rsid w:val="00405BC8"/>
    <w:rsid w:val="00421FFC"/>
    <w:rsid w:val="004243DD"/>
    <w:rsid w:val="00442419"/>
    <w:rsid w:val="004536D1"/>
    <w:rsid w:val="00472096"/>
    <w:rsid w:val="00477401"/>
    <w:rsid w:val="004C167E"/>
    <w:rsid w:val="004C404C"/>
    <w:rsid w:val="004D22FC"/>
    <w:rsid w:val="004D41BD"/>
    <w:rsid w:val="004D69DB"/>
    <w:rsid w:val="004F31BE"/>
    <w:rsid w:val="004F4740"/>
    <w:rsid w:val="00506134"/>
    <w:rsid w:val="00524525"/>
    <w:rsid w:val="00541373"/>
    <w:rsid w:val="00550873"/>
    <w:rsid w:val="00552A80"/>
    <w:rsid w:val="00561325"/>
    <w:rsid w:val="00562AA0"/>
    <w:rsid w:val="00573955"/>
    <w:rsid w:val="00583A06"/>
    <w:rsid w:val="00584009"/>
    <w:rsid w:val="005C5287"/>
    <w:rsid w:val="005D47A3"/>
    <w:rsid w:val="005D5953"/>
    <w:rsid w:val="005F090B"/>
    <w:rsid w:val="00604611"/>
    <w:rsid w:val="00632B6D"/>
    <w:rsid w:val="00636174"/>
    <w:rsid w:val="006507C6"/>
    <w:rsid w:val="00663F05"/>
    <w:rsid w:val="00676F7D"/>
    <w:rsid w:val="0068056C"/>
    <w:rsid w:val="00683B3A"/>
    <w:rsid w:val="0069638B"/>
    <w:rsid w:val="006A33ED"/>
    <w:rsid w:val="006A4EB1"/>
    <w:rsid w:val="006B252B"/>
    <w:rsid w:val="006B7573"/>
    <w:rsid w:val="006E02C7"/>
    <w:rsid w:val="006E069C"/>
    <w:rsid w:val="006E6D57"/>
    <w:rsid w:val="006F15AE"/>
    <w:rsid w:val="00711D31"/>
    <w:rsid w:val="007123AB"/>
    <w:rsid w:val="00712C9B"/>
    <w:rsid w:val="007301C3"/>
    <w:rsid w:val="007551FF"/>
    <w:rsid w:val="00764F8F"/>
    <w:rsid w:val="0078520A"/>
    <w:rsid w:val="007952AC"/>
    <w:rsid w:val="00796F41"/>
    <w:rsid w:val="007A6695"/>
    <w:rsid w:val="007B6372"/>
    <w:rsid w:val="007D4611"/>
    <w:rsid w:val="007E4A45"/>
    <w:rsid w:val="007E764B"/>
    <w:rsid w:val="00801BC7"/>
    <w:rsid w:val="00805B0C"/>
    <w:rsid w:val="008310F7"/>
    <w:rsid w:val="00835D54"/>
    <w:rsid w:val="00840A8F"/>
    <w:rsid w:val="00860ACC"/>
    <w:rsid w:val="00864DC7"/>
    <w:rsid w:val="00871261"/>
    <w:rsid w:val="00885150"/>
    <w:rsid w:val="00885E9A"/>
    <w:rsid w:val="00886DAE"/>
    <w:rsid w:val="008913CE"/>
    <w:rsid w:val="008A097D"/>
    <w:rsid w:val="008A4B87"/>
    <w:rsid w:val="008C449E"/>
    <w:rsid w:val="008D090B"/>
    <w:rsid w:val="008D1E9E"/>
    <w:rsid w:val="008D2241"/>
    <w:rsid w:val="008F24D7"/>
    <w:rsid w:val="008F300F"/>
    <w:rsid w:val="0091625A"/>
    <w:rsid w:val="00921831"/>
    <w:rsid w:val="0092198D"/>
    <w:rsid w:val="009372D8"/>
    <w:rsid w:val="00944421"/>
    <w:rsid w:val="00946168"/>
    <w:rsid w:val="009509A8"/>
    <w:rsid w:val="009555EA"/>
    <w:rsid w:val="00972172"/>
    <w:rsid w:val="00984653"/>
    <w:rsid w:val="00986035"/>
    <w:rsid w:val="009A0A8F"/>
    <w:rsid w:val="009A211F"/>
    <w:rsid w:val="009B2794"/>
    <w:rsid w:val="009E510D"/>
    <w:rsid w:val="009F4343"/>
    <w:rsid w:val="00A02D6D"/>
    <w:rsid w:val="00A16B01"/>
    <w:rsid w:val="00A16F09"/>
    <w:rsid w:val="00A26219"/>
    <w:rsid w:val="00A31C4B"/>
    <w:rsid w:val="00A64F43"/>
    <w:rsid w:val="00A87219"/>
    <w:rsid w:val="00AB628B"/>
    <w:rsid w:val="00AC49D9"/>
    <w:rsid w:val="00AE0F26"/>
    <w:rsid w:val="00AE72EE"/>
    <w:rsid w:val="00AF44BD"/>
    <w:rsid w:val="00B02053"/>
    <w:rsid w:val="00B0622C"/>
    <w:rsid w:val="00B30575"/>
    <w:rsid w:val="00B43A21"/>
    <w:rsid w:val="00B8487E"/>
    <w:rsid w:val="00B93F55"/>
    <w:rsid w:val="00BA3A84"/>
    <w:rsid w:val="00BA6163"/>
    <w:rsid w:val="00BF0C9D"/>
    <w:rsid w:val="00BF2250"/>
    <w:rsid w:val="00C03B72"/>
    <w:rsid w:val="00C27486"/>
    <w:rsid w:val="00C455A9"/>
    <w:rsid w:val="00C4792A"/>
    <w:rsid w:val="00C82BAE"/>
    <w:rsid w:val="00CB666F"/>
    <w:rsid w:val="00CC1A27"/>
    <w:rsid w:val="00CD26E1"/>
    <w:rsid w:val="00CF47D1"/>
    <w:rsid w:val="00D0356C"/>
    <w:rsid w:val="00D17BFD"/>
    <w:rsid w:val="00D210C7"/>
    <w:rsid w:val="00D2667B"/>
    <w:rsid w:val="00D47596"/>
    <w:rsid w:val="00D55E7C"/>
    <w:rsid w:val="00DB2558"/>
    <w:rsid w:val="00DB473E"/>
    <w:rsid w:val="00DB4D3E"/>
    <w:rsid w:val="00DB5423"/>
    <w:rsid w:val="00DC2010"/>
    <w:rsid w:val="00DD2922"/>
    <w:rsid w:val="00DF4EE7"/>
    <w:rsid w:val="00E14EF1"/>
    <w:rsid w:val="00E16515"/>
    <w:rsid w:val="00E24B19"/>
    <w:rsid w:val="00E5242E"/>
    <w:rsid w:val="00E543DF"/>
    <w:rsid w:val="00E7388F"/>
    <w:rsid w:val="00EA04AC"/>
    <w:rsid w:val="00EA25C0"/>
    <w:rsid w:val="00EA5563"/>
    <w:rsid w:val="00EB0540"/>
    <w:rsid w:val="00EC0C60"/>
    <w:rsid w:val="00ED615E"/>
    <w:rsid w:val="00EE1ED1"/>
    <w:rsid w:val="00EE52D2"/>
    <w:rsid w:val="00EF12D1"/>
    <w:rsid w:val="00F32BE4"/>
    <w:rsid w:val="00F5650B"/>
    <w:rsid w:val="00F629AC"/>
    <w:rsid w:val="00F66337"/>
    <w:rsid w:val="00F71275"/>
    <w:rsid w:val="00F951FC"/>
    <w:rsid w:val="00F96C58"/>
    <w:rsid w:val="00FA4782"/>
    <w:rsid w:val="00FA48E6"/>
    <w:rsid w:val="00FA6950"/>
    <w:rsid w:val="00FB66D7"/>
    <w:rsid w:val="00FC78D3"/>
    <w:rsid w:val="00FD30C0"/>
    <w:rsid w:val="00FD319B"/>
    <w:rsid w:val="00FD4EFB"/>
    <w:rsid w:val="00FD78EF"/>
    <w:rsid w:val="00FE54FA"/>
    <w:rsid w:val="00FE6471"/>
    <w:rsid w:val="00FF5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LSAR style"/>
    <w:qFormat/>
    <w:rsid w:val="00583A06"/>
    <w:rPr>
      <w:rFonts w:ascii="Times New Roman" w:hAnsi="Times New Roman" w:cs="Times New Roman"/>
      <w:b/>
      <w:sz w:val="24"/>
    </w:rPr>
  </w:style>
  <w:style w:type="paragraph" w:styleId="Heading1">
    <w:name w:val="heading 1"/>
    <w:basedOn w:val="Normal"/>
    <w:next w:val="Normal"/>
    <w:link w:val="Heading1Char"/>
    <w:autoRedefine/>
    <w:uiPriority w:val="9"/>
    <w:qFormat/>
    <w:rsid w:val="00B0622C"/>
    <w:pPr>
      <w:spacing w:before="120" w:after="320" w:line="360" w:lineRule="auto"/>
      <w:jc w:val="center"/>
      <w:outlineLvl w:val="0"/>
    </w:pPr>
    <w:rPr>
      <w:b w:val="0"/>
      <w:smallCaps/>
    </w:rPr>
  </w:style>
  <w:style w:type="paragraph" w:styleId="Heading2">
    <w:name w:val="heading 2"/>
    <w:basedOn w:val="Normal"/>
    <w:next w:val="Normal"/>
    <w:link w:val="Heading2Char"/>
    <w:autoRedefine/>
    <w:uiPriority w:val="9"/>
    <w:unhideWhenUsed/>
    <w:qFormat/>
    <w:rsid w:val="00864DC7"/>
    <w:pPr>
      <w:keepNext/>
      <w:keepLines/>
      <w:spacing w:before="240" w:after="240"/>
      <w:jc w:val="center"/>
      <w:outlineLvl w:val="1"/>
    </w:pPr>
    <w:rPr>
      <w:rFonts w:eastAsiaTheme="majorEastAsia" w:cstheme="majorBidi"/>
      <w:b w:val="0"/>
      <w:bCs/>
      <w:szCs w:val="26"/>
    </w:rPr>
  </w:style>
  <w:style w:type="paragraph" w:styleId="Heading3">
    <w:name w:val="heading 3"/>
    <w:basedOn w:val="Normal"/>
    <w:next w:val="Normal"/>
    <w:link w:val="Heading3Char"/>
    <w:uiPriority w:val="9"/>
    <w:semiHidden/>
    <w:unhideWhenUsed/>
    <w:qFormat/>
    <w:rsid w:val="00EB0540"/>
    <w:pPr>
      <w:keepNext/>
      <w:keepLines/>
      <w:spacing w:before="200" w:after="0"/>
      <w:jc w:val="center"/>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0540"/>
    <w:rPr>
      <w:rFonts w:asciiTheme="majorHAnsi" w:eastAsiaTheme="majorEastAsia" w:hAnsiTheme="majorHAnsi" w:cstheme="majorBidi"/>
      <w:bCs/>
      <w:color w:val="4F81BD" w:themeColor="accent1"/>
      <w:sz w:val="24"/>
    </w:rPr>
  </w:style>
  <w:style w:type="character" w:customStyle="1" w:styleId="Heading1Char">
    <w:name w:val="Heading 1 Char"/>
    <w:basedOn w:val="DefaultParagraphFont"/>
    <w:link w:val="Heading1"/>
    <w:uiPriority w:val="9"/>
    <w:rsid w:val="00B0622C"/>
    <w:rPr>
      <w:rFonts w:ascii="Times New Roman" w:hAnsi="Times New Roman" w:cs="Times New Roman"/>
      <w:smallCaps/>
      <w:sz w:val="24"/>
    </w:rPr>
  </w:style>
  <w:style w:type="character" w:customStyle="1" w:styleId="Heading2Char">
    <w:name w:val="Heading 2 Char"/>
    <w:basedOn w:val="DefaultParagraphFont"/>
    <w:link w:val="Heading2"/>
    <w:uiPriority w:val="9"/>
    <w:rsid w:val="00864DC7"/>
    <w:rPr>
      <w:rFonts w:ascii="Times New Roman" w:eastAsiaTheme="majorEastAsia" w:hAnsi="Times New Roman" w:cstheme="majorBidi"/>
      <w:bCs/>
      <w:sz w:val="24"/>
      <w:szCs w:val="26"/>
    </w:rPr>
  </w:style>
  <w:style w:type="paragraph" w:styleId="Title">
    <w:name w:val="Title"/>
    <w:aliases w:val="Line 3"/>
    <w:basedOn w:val="Normal"/>
    <w:next w:val="Normal"/>
    <w:link w:val="TitleChar"/>
    <w:uiPriority w:val="10"/>
    <w:qFormat/>
    <w:rsid w:val="00864DC7"/>
    <w:pPr>
      <w:pBdr>
        <w:bottom w:val="single" w:sz="8" w:space="4" w:color="4F81BD" w:themeColor="accent1"/>
      </w:pBdr>
      <w:spacing w:before="120" w:after="420" w:line="240" w:lineRule="auto"/>
      <w:contextualSpacing/>
      <w:jc w:val="center"/>
    </w:pPr>
    <w:rPr>
      <w:rFonts w:eastAsiaTheme="majorEastAsia" w:cstheme="majorBidi"/>
      <w:spacing w:val="5"/>
      <w:kern w:val="28"/>
      <w:szCs w:val="52"/>
    </w:rPr>
  </w:style>
  <w:style w:type="character" w:customStyle="1" w:styleId="TitleChar">
    <w:name w:val="Title Char"/>
    <w:aliases w:val="Line 3 Char"/>
    <w:basedOn w:val="DefaultParagraphFont"/>
    <w:link w:val="Title"/>
    <w:uiPriority w:val="10"/>
    <w:rsid w:val="00864DC7"/>
    <w:rPr>
      <w:rFonts w:ascii="Times New Roman" w:eastAsiaTheme="majorEastAsia" w:hAnsi="Times New Roman" w:cstheme="majorBidi"/>
      <w:b/>
      <w:spacing w:val="5"/>
      <w:kern w:val="28"/>
      <w:sz w:val="24"/>
      <w:szCs w:val="52"/>
    </w:rPr>
  </w:style>
  <w:style w:type="paragraph" w:styleId="NoSpacing">
    <w:name w:val="No Spacing"/>
    <w:link w:val="NoSpacingChar"/>
    <w:autoRedefine/>
    <w:uiPriority w:val="1"/>
    <w:qFormat/>
    <w:rsid w:val="0069638B"/>
    <w:pPr>
      <w:spacing w:before="120" w:after="120" w:line="240" w:lineRule="auto"/>
      <w:jc w:val="center"/>
    </w:pPr>
    <w:rPr>
      <w:rFonts w:ascii="Times New Roman" w:hAnsi="Times New Roman" w:cs="Times New Roman"/>
      <w:b/>
      <w:smallCaps/>
      <w:sz w:val="24"/>
    </w:rPr>
  </w:style>
  <w:style w:type="character" w:styleId="Hyperlink">
    <w:name w:val="Hyperlink"/>
    <w:basedOn w:val="DefaultParagraphFont"/>
    <w:uiPriority w:val="99"/>
    <w:unhideWhenUsed/>
    <w:rsid w:val="00583A06"/>
    <w:rPr>
      <w:color w:val="0000FF"/>
      <w:u w:val="single"/>
    </w:rPr>
  </w:style>
  <w:style w:type="paragraph" w:styleId="Header">
    <w:name w:val="header"/>
    <w:basedOn w:val="Normal"/>
    <w:link w:val="HeaderChar"/>
    <w:uiPriority w:val="99"/>
    <w:unhideWhenUsed/>
    <w:rsid w:val="00583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A06"/>
    <w:rPr>
      <w:rFonts w:ascii="Times New Roman" w:hAnsi="Times New Roman" w:cs="Times New Roman"/>
      <w:b/>
      <w:sz w:val="24"/>
    </w:rPr>
  </w:style>
  <w:style w:type="paragraph" w:styleId="Footer">
    <w:name w:val="footer"/>
    <w:basedOn w:val="Normal"/>
    <w:link w:val="FooterChar"/>
    <w:uiPriority w:val="99"/>
    <w:unhideWhenUsed/>
    <w:rsid w:val="00583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06"/>
    <w:rPr>
      <w:rFonts w:ascii="Times New Roman" w:hAnsi="Times New Roman" w:cs="Times New Roman"/>
      <w:b/>
      <w:sz w:val="24"/>
    </w:rPr>
  </w:style>
  <w:style w:type="character" w:customStyle="1" w:styleId="NoSpacingChar">
    <w:name w:val="No Spacing Char"/>
    <w:basedOn w:val="DefaultParagraphFont"/>
    <w:link w:val="NoSpacing"/>
    <w:uiPriority w:val="1"/>
    <w:rsid w:val="00583A06"/>
    <w:rPr>
      <w:rFonts w:ascii="Times New Roman" w:hAnsi="Times New Roman" w:cs="Times New Roman"/>
      <w:b/>
      <w:smallCaps/>
      <w:sz w:val="24"/>
    </w:rPr>
  </w:style>
  <w:style w:type="paragraph" w:customStyle="1" w:styleId="Body">
    <w:name w:val="Body"/>
    <w:basedOn w:val="Normal"/>
    <w:rsid w:val="00583A06"/>
    <w:pPr>
      <w:spacing w:after="140" w:line="290" w:lineRule="auto"/>
      <w:jc w:val="both"/>
    </w:pPr>
    <w:rPr>
      <w:rFonts w:eastAsia="Times New Roman"/>
      <w:b w:val="0"/>
      <w:kern w:val="20"/>
      <w:szCs w:val="24"/>
      <w:lang w:val="en-US"/>
    </w:rPr>
  </w:style>
  <w:style w:type="character" w:styleId="CommentReference">
    <w:name w:val="annotation reference"/>
    <w:basedOn w:val="DefaultParagraphFont"/>
    <w:uiPriority w:val="99"/>
    <w:semiHidden/>
    <w:unhideWhenUsed/>
    <w:rsid w:val="00D55E7C"/>
    <w:rPr>
      <w:sz w:val="16"/>
      <w:szCs w:val="16"/>
    </w:rPr>
  </w:style>
  <w:style w:type="paragraph" w:styleId="CommentText">
    <w:name w:val="annotation text"/>
    <w:basedOn w:val="Normal"/>
    <w:link w:val="CommentTextChar"/>
    <w:uiPriority w:val="99"/>
    <w:semiHidden/>
    <w:unhideWhenUsed/>
    <w:rsid w:val="00D55E7C"/>
    <w:pPr>
      <w:spacing w:line="240" w:lineRule="auto"/>
    </w:pPr>
    <w:rPr>
      <w:sz w:val="20"/>
      <w:szCs w:val="20"/>
    </w:rPr>
  </w:style>
  <w:style w:type="character" w:customStyle="1" w:styleId="CommentTextChar">
    <w:name w:val="Comment Text Char"/>
    <w:basedOn w:val="DefaultParagraphFont"/>
    <w:link w:val="CommentText"/>
    <w:uiPriority w:val="99"/>
    <w:semiHidden/>
    <w:rsid w:val="00D55E7C"/>
    <w:rPr>
      <w:rFonts w:ascii="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D55E7C"/>
    <w:rPr>
      <w:bCs/>
    </w:rPr>
  </w:style>
  <w:style w:type="character" w:customStyle="1" w:styleId="CommentSubjectChar">
    <w:name w:val="Comment Subject Char"/>
    <w:basedOn w:val="CommentTextChar"/>
    <w:link w:val="CommentSubject"/>
    <w:uiPriority w:val="99"/>
    <w:semiHidden/>
    <w:rsid w:val="00D55E7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5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7C"/>
    <w:rPr>
      <w:rFonts w:ascii="Tahoma" w:hAnsi="Tahoma" w:cs="Tahoma"/>
      <w:b/>
      <w:sz w:val="16"/>
      <w:szCs w:val="16"/>
    </w:rPr>
  </w:style>
  <w:style w:type="paragraph" w:styleId="ListParagraph">
    <w:name w:val="List Paragraph"/>
    <w:basedOn w:val="Normal"/>
    <w:uiPriority w:val="34"/>
    <w:qFormat/>
    <w:rsid w:val="00384B1F"/>
    <w:pPr>
      <w:ind w:left="720"/>
      <w:contextualSpacing/>
    </w:pPr>
  </w:style>
</w:styles>
</file>

<file path=word/webSettings.xml><?xml version="1.0" encoding="utf-8"?>
<w:webSettings xmlns:r="http://schemas.openxmlformats.org/officeDocument/2006/relationships" xmlns:w="http://schemas.openxmlformats.org/wordprocessingml/2006/main">
  <w:divs>
    <w:div w:id="3940432">
      <w:bodyDiv w:val="1"/>
      <w:marLeft w:val="0"/>
      <w:marRight w:val="0"/>
      <w:marTop w:val="0"/>
      <w:marBottom w:val="0"/>
      <w:divBdr>
        <w:top w:val="none" w:sz="0" w:space="0" w:color="auto"/>
        <w:left w:val="none" w:sz="0" w:space="0" w:color="auto"/>
        <w:bottom w:val="none" w:sz="0" w:space="0" w:color="auto"/>
        <w:right w:val="none" w:sz="0" w:space="0" w:color="auto"/>
      </w:divBdr>
      <w:divsChild>
        <w:div w:id="1042634970">
          <w:marLeft w:val="0"/>
          <w:marRight w:val="0"/>
          <w:marTop w:val="0"/>
          <w:marBottom w:val="0"/>
          <w:divBdr>
            <w:top w:val="none" w:sz="0" w:space="0" w:color="auto"/>
            <w:left w:val="none" w:sz="0" w:space="0" w:color="auto"/>
            <w:bottom w:val="none" w:sz="0" w:space="0" w:color="auto"/>
            <w:right w:val="none" w:sz="0" w:space="0" w:color="auto"/>
          </w:divBdr>
          <w:divsChild>
            <w:div w:id="369653093">
              <w:marLeft w:val="0"/>
              <w:marRight w:val="0"/>
              <w:marTop w:val="0"/>
              <w:marBottom w:val="0"/>
              <w:divBdr>
                <w:top w:val="none" w:sz="0" w:space="0" w:color="auto"/>
                <w:left w:val="none" w:sz="0" w:space="0" w:color="auto"/>
                <w:bottom w:val="none" w:sz="0" w:space="0" w:color="auto"/>
                <w:right w:val="none" w:sz="0" w:space="0" w:color="auto"/>
              </w:divBdr>
              <w:divsChild>
                <w:div w:id="1965186972">
                  <w:marLeft w:val="0"/>
                  <w:marRight w:val="0"/>
                  <w:marTop w:val="0"/>
                  <w:marBottom w:val="0"/>
                  <w:divBdr>
                    <w:top w:val="none" w:sz="0" w:space="0" w:color="auto"/>
                    <w:left w:val="none" w:sz="0" w:space="0" w:color="auto"/>
                    <w:bottom w:val="none" w:sz="0" w:space="0" w:color="auto"/>
                    <w:right w:val="none" w:sz="0" w:space="0" w:color="auto"/>
                  </w:divBdr>
                  <w:divsChild>
                    <w:div w:id="6821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1564">
      <w:bodyDiv w:val="1"/>
      <w:marLeft w:val="0"/>
      <w:marRight w:val="0"/>
      <w:marTop w:val="0"/>
      <w:marBottom w:val="0"/>
      <w:divBdr>
        <w:top w:val="none" w:sz="0" w:space="0" w:color="auto"/>
        <w:left w:val="none" w:sz="0" w:space="0" w:color="auto"/>
        <w:bottom w:val="none" w:sz="0" w:space="0" w:color="auto"/>
        <w:right w:val="none" w:sz="0" w:space="0" w:color="auto"/>
      </w:divBdr>
      <w:divsChild>
        <w:div w:id="3747659">
          <w:marLeft w:val="0"/>
          <w:marRight w:val="0"/>
          <w:marTop w:val="0"/>
          <w:marBottom w:val="0"/>
          <w:divBdr>
            <w:top w:val="none" w:sz="0" w:space="0" w:color="auto"/>
            <w:left w:val="none" w:sz="0" w:space="0" w:color="auto"/>
            <w:bottom w:val="none" w:sz="0" w:space="0" w:color="auto"/>
            <w:right w:val="none" w:sz="0" w:space="0" w:color="auto"/>
          </w:divBdr>
          <w:divsChild>
            <w:div w:id="1630670145">
              <w:marLeft w:val="0"/>
              <w:marRight w:val="0"/>
              <w:marTop w:val="0"/>
              <w:marBottom w:val="0"/>
              <w:divBdr>
                <w:top w:val="none" w:sz="0" w:space="0" w:color="auto"/>
                <w:left w:val="none" w:sz="0" w:space="0" w:color="auto"/>
                <w:bottom w:val="none" w:sz="0" w:space="0" w:color="auto"/>
                <w:right w:val="none" w:sz="0" w:space="0" w:color="auto"/>
              </w:divBdr>
              <w:divsChild>
                <w:div w:id="1847791703">
                  <w:marLeft w:val="0"/>
                  <w:marRight w:val="0"/>
                  <w:marTop w:val="0"/>
                  <w:marBottom w:val="0"/>
                  <w:divBdr>
                    <w:top w:val="none" w:sz="0" w:space="0" w:color="auto"/>
                    <w:left w:val="none" w:sz="0" w:space="0" w:color="auto"/>
                    <w:bottom w:val="none" w:sz="0" w:space="0" w:color="auto"/>
                    <w:right w:val="none" w:sz="0" w:space="0" w:color="auto"/>
                  </w:divBdr>
                  <w:divsChild>
                    <w:div w:id="1391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5110">
      <w:bodyDiv w:val="1"/>
      <w:marLeft w:val="0"/>
      <w:marRight w:val="0"/>
      <w:marTop w:val="0"/>
      <w:marBottom w:val="0"/>
      <w:divBdr>
        <w:top w:val="none" w:sz="0" w:space="0" w:color="auto"/>
        <w:left w:val="none" w:sz="0" w:space="0" w:color="auto"/>
        <w:bottom w:val="none" w:sz="0" w:space="0" w:color="auto"/>
        <w:right w:val="none" w:sz="0" w:space="0" w:color="auto"/>
      </w:divBdr>
      <w:divsChild>
        <w:div w:id="1634216684">
          <w:marLeft w:val="0"/>
          <w:marRight w:val="0"/>
          <w:marTop w:val="0"/>
          <w:marBottom w:val="0"/>
          <w:divBdr>
            <w:top w:val="none" w:sz="0" w:space="0" w:color="auto"/>
            <w:left w:val="none" w:sz="0" w:space="0" w:color="auto"/>
            <w:bottom w:val="none" w:sz="0" w:space="0" w:color="auto"/>
            <w:right w:val="none" w:sz="0" w:space="0" w:color="auto"/>
          </w:divBdr>
          <w:divsChild>
            <w:div w:id="1578128729">
              <w:marLeft w:val="0"/>
              <w:marRight w:val="0"/>
              <w:marTop w:val="0"/>
              <w:marBottom w:val="0"/>
              <w:divBdr>
                <w:top w:val="none" w:sz="0" w:space="0" w:color="auto"/>
                <w:left w:val="none" w:sz="0" w:space="0" w:color="auto"/>
                <w:bottom w:val="none" w:sz="0" w:space="0" w:color="auto"/>
                <w:right w:val="none" w:sz="0" w:space="0" w:color="auto"/>
              </w:divBdr>
              <w:divsChild>
                <w:div w:id="40440475">
                  <w:marLeft w:val="0"/>
                  <w:marRight w:val="0"/>
                  <w:marTop w:val="0"/>
                  <w:marBottom w:val="0"/>
                  <w:divBdr>
                    <w:top w:val="none" w:sz="0" w:space="0" w:color="auto"/>
                    <w:left w:val="none" w:sz="0" w:space="0" w:color="auto"/>
                    <w:bottom w:val="none" w:sz="0" w:space="0" w:color="auto"/>
                    <w:right w:val="none" w:sz="0" w:space="0" w:color="auto"/>
                  </w:divBdr>
                  <w:divsChild>
                    <w:div w:id="20394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05A82-34D4-4C63-94D1-CD2B515C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hp</cp:lastModifiedBy>
  <cp:revision>127</cp:revision>
  <cp:lastPrinted>2013-07-14T07:06:00Z</cp:lastPrinted>
  <dcterms:created xsi:type="dcterms:W3CDTF">2016-07-23T11:35:00Z</dcterms:created>
  <dcterms:modified xsi:type="dcterms:W3CDTF">2021-03-22T05:15:00Z</dcterms:modified>
</cp:coreProperties>
</file>